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F43" w14:textId="6335EEAC" w:rsidR="00C24B07" w:rsidRPr="00C3674A" w:rsidRDefault="00C63353">
      <w:r w:rsidRPr="00C3674A">
        <w:rPr>
          <w:noProof/>
        </w:rPr>
        <mc:AlternateContent>
          <mc:Choice Requires="wpg">
            <w:drawing>
              <wp:anchor distT="0" distB="0" distL="114300" distR="114300" simplePos="0" relativeHeight="251681792" behindDoc="0" locked="0" layoutInCell="1" allowOverlap="1" wp14:anchorId="20F93162" wp14:editId="7E956AE7">
                <wp:simplePos x="0" y="0"/>
                <wp:positionH relativeFrom="column">
                  <wp:posOffset>251070</wp:posOffset>
                </wp:positionH>
                <wp:positionV relativeFrom="paragraph">
                  <wp:posOffset>-178270</wp:posOffset>
                </wp:positionV>
                <wp:extent cx="5955030" cy="647700"/>
                <wp:effectExtent l="0" t="0" r="26670" b="19050"/>
                <wp:wrapNone/>
                <wp:docPr id="13372725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647700"/>
                          <a:chOff x="1446" y="1601"/>
                          <a:chExt cx="9378" cy="1020"/>
                        </a:xfrm>
                      </wpg:grpSpPr>
                      <wps:wsp>
                        <wps:cNvPr id="473661944" name="Rectangle 4"/>
                        <wps:cNvSpPr>
                          <a:spLocks noChangeArrowheads="1"/>
                        </wps:cNvSpPr>
                        <wps:spPr bwMode="auto">
                          <a:xfrm>
                            <a:off x="1446"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618492" name="Text Box 5"/>
                        <wps:cNvSpPr txBox="1">
                          <a:spLocks noChangeArrowheads="1"/>
                        </wps:cNvSpPr>
                        <wps:spPr bwMode="auto">
                          <a:xfrm>
                            <a:off x="1891" y="1969"/>
                            <a:ext cx="48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0552" w14:textId="73C8E6F4" w:rsidR="009C411C" w:rsidRDefault="009C411C"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６</w:t>
                              </w:r>
                            </w:p>
                          </w:txbxContent>
                        </wps:txbx>
                        <wps:bodyPr rot="0" vert="horz" wrap="square" lIns="0" tIns="0" rIns="0" bIns="0" anchor="t" anchorCtr="0" upright="1">
                          <a:noAutofit/>
                        </wps:bodyPr>
                      </wps:wsp>
                      <wps:wsp>
                        <wps:cNvPr id="775740825" name="Rectangle 6"/>
                        <wps:cNvSpPr>
                          <a:spLocks noChangeArrowheads="1"/>
                        </wps:cNvSpPr>
                        <wps:spPr bwMode="auto">
                          <a:xfrm>
                            <a:off x="3430"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014970" name="Rectangle 7"/>
                        <wps:cNvSpPr>
                          <a:spLocks noChangeArrowheads="1"/>
                        </wps:cNvSpPr>
                        <wps:spPr bwMode="auto">
                          <a:xfrm>
                            <a:off x="5414" y="1941"/>
                            <a:ext cx="5410"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584363" name="Text Box 9"/>
                        <wps:cNvSpPr txBox="1">
                          <a:spLocks noChangeArrowheads="1"/>
                        </wps:cNvSpPr>
                        <wps:spPr bwMode="auto">
                          <a:xfrm>
                            <a:off x="1914" y="1601"/>
                            <a:ext cx="392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wps:txbx>
                        <wps:bodyPr rot="0" vert="horz" wrap="square" lIns="0" tIns="0" rIns="0" bIns="0" anchor="t" anchorCtr="0" upright="1">
                          <a:noAutofit/>
                        </wps:bodyPr>
                      </wps:wsp>
                      <wps:wsp>
                        <wps:cNvPr id="1907641061" name="Rectangle 10"/>
                        <wps:cNvSpPr>
                          <a:spLocks noChangeArrowheads="1"/>
                        </wps:cNvSpPr>
                        <wps:spPr bwMode="auto">
                          <a:xfrm>
                            <a:off x="4848"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442281" name="Text Box 11"/>
                        <wps:cNvSpPr txBox="1">
                          <a:spLocks noChangeArrowheads="1"/>
                        </wps:cNvSpPr>
                        <wps:spPr bwMode="auto">
                          <a:xfrm>
                            <a:off x="4990" y="2107"/>
                            <a:ext cx="28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wps:txbx>
                        <wps:bodyPr rot="0" vert="horz" wrap="square" lIns="0" tIns="0" rIns="0" bIns="0" anchor="t" anchorCtr="0" upright="1">
                          <a:noAutofit/>
                        </wps:bodyPr>
                      </wps:wsp>
                      <wps:wsp>
                        <wps:cNvPr id="1440881802" name="Rectangle 12"/>
                        <wps:cNvSpPr>
                          <a:spLocks noChangeArrowheads="1"/>
                        </wps:cNvSpPr>
                        <wps:spPr bwMode="auto">
                          <a:xfrm>
                            <a:off x="2864"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263713" name="Text Box 13"/>
                        <wps:cNvSpPr txBox="1">
                          <a:spLocks noChangeArrowheads="1"/>
                        </wps:cNvSpPr>
                        <wps:spPr bwMode="auto">
                          <a:xfrm>
                            <a:off x="3006" y="2107"/>
                            <a:ext cx="28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93162" id="Group 17" o:spid="_x0000_s1026" style="position:absolute;left:0;text-align:left;margin-left:19.75pt;margin-top:-14.05pt;width:468.9pt;height:51pt;z-index:251681792" coordorigin="1446,1601" coordsize="937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">
                <v:rect id="Rectangle 4" o:spid="_x0000_s1027" style="position:absolute;left:1446;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" filled="f" strokeweight=".2mm"/>
                <v:shapetype id="_x0000_t202" coordsize="21600,21600" o:spt="202" path="m,l,21600r21600,l21600,xe">
                  <v:stroke joinstyle="miter"/>
                  <v:path gradientshapeok="t" o:connecttype="rect"/>
                </v:shapetype>
                <v:shape id="Text Box 5" o:spid="_x0000_s1028" type="#_x0000_t202" style="position:absolute;left:1891;top:1969;width:48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" filled="f" stroked="f">
                  <v:textbox inset="0,0,0,0">
                    <w:txbxContent>
                      <w:p w14:paraId="14170552" w14:textId="73C8E6F4" w:rsidR="009C411C" w:rsidRDefault="009C411C"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６</w:t>
                        </w:r>
                      </w:p>
                    </w:txbxContent>
                  </v:textbox>
                </v:shape>
                <v:rect id="Rectangle 6" o:spid="_x0000_s1029" style="position:absolute;left:3430;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" filled="f" strokeweight=".2mm"/>
                <v:rect id="Rectangle 7" o:spid="_x0000_s1030" style="position:absolute;left:5414;top:1941;width:541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" filled="f" strokeweight=".2mm"/>
                <v:shape id="Text Box 9" o:spid="_x0000_s1031" type="#_x0000_t202" style="position:absolute;left:1914;top:1601;width:392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" filled="f" stroked="f">
                  <v:textbox inset="0,0,0,0">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v:textbox>
                </v:shape>
                <v:rect id="Rectangle 10" o:spid="_x0000_s1032" style="position:absolute;left:4848;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" filled="f" strokeweight=".2mm"/>
                <v:shape id="Text Box 11" o:spid="_x0000_s1033" type="#_x0000_t202" style="position:absolute;left:4990;top:2107;width:28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" filled="f" stroked="f">
                  <v:textbox inset="0,0,0,0">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v:textbox>
                </v:shape>
                <v:rect id="Rectangle 12" o:spid="_x0000_s1034" style="position:absolute;left:2864;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" filled="f" strokeweight=".2mm"/>
                <v:shape id="Text Box 13" o:spid="_x0000_s1035" type="#_x0000_t202" style="position:absolute;left:3006;top:2107;width:2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" filled="f" stroked="f">
                  <v:textbox inset="0,0,0,0">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v:textbox>
                </v:shape>
              </v:group>
            </w:pict>
          </mc:Fallback>
        </mc:AlternateContent>
      </w:r>
    </w:p>
    <w:p w14:paraId="21820AC5" w14:textId="77777777" w:rsidR="00C24B07" w:rsidRPr="00C3674A" w:rsidRDefault="00C24B07"/>
    <w:p w14:paraId="066DAE9E" w14:textId="77777777" w:rsidR="00C24B07" w:rsidRDefault="00C24B07"/>
    <w:p w14:paraId="50DA4C0E" w14:textId="08E0DF02" w:rsidR="00AF7996" w:rsidRPr="00C3674A" w:rsidRDefault="00AF7996">
      <w:r>
        <w:rPr>
          <w:rFonts w:hint="eastAsia"/>
        </w:rPr>
        <w:t xml:space="preserve">　水溶液をなかま分けするために，リトマス紙の色の変化で調べる方法があります。</w:t>
      </w:r>
    </w:p>
    <w:p w14:paraId="0E777DEB" w14:textId="57BA6F88" w:rsidR="00F25FAA" w:rsidRPr="00C3674A" w:rsidRDefault="009C411C" w:rsidP="00F25FAA">
      <w:pPr>
        <w:textAlignment w:val="top"/>
      </w:pPr>
      <w:r w:rsidRPr="00C3674A">
        <w:rPr>
          <w:noProof/>
        </w:rPr>
        <w:drawing>
          <wp:inline distT="0" distB="0" distL="0" distR="0" wp14:anchorId="12393E2F" wp14:editId="0267A470">
            <wp:extent cx="504000" cy="504000"/>
            <wp:effectExtent l="0" t="0" r="0" b="0"/>
            <wp:docPr id="7144712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sidR="00D030EB" w:rsidRPr="00C3674A">
        <w:t xml:space="preserve"> </w:t>
      </w:r>
      <w:r w:rsidR="00BA7306" w:rsidRPr="00C3674A">
        <w:rPr>
          <w:noProof/>
        </w:rPr>
        <mc:AlternateContent>
          <mc:Choice Requires="wps">
            <w:drawing>
              <wp:inline distT="0" distB="0" distL="0" distR="0" wp14:anchorId="7C1E69F1" wp14:editId="532C8EA5">
                <wp:extent cx="5842907" cy="484505"/>
                <wp:effectExtent l="19050" t="19050" r="24765" b="10795"/>
                <wp:docPr id="138178698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907" cy="484505"/>
                        </a:xfrm>
                        <a:prstGeom prst="roundRect">
                          <a:avLst>
                            <a:gd name="adj" fmla="val 16667"/>
                          </a:avLst>
                        </a:prstGeom>
                        <a:noFill/>
                        <a:ln w="28575">
                          <a:solidFill>
                            <a:schemeClr val="tx1"/>
                          </a:solidFill>
                        </a:ln>
                        <a:effectLst/>
                      </wps:spPr>
                      <wps:txbx>
                        <w:txbxContent>
                          <w:p w14:paraId="08DDD0FA" w14:textId="0BD2164A" w:rsidR="00BA7306" w:rsidRPr="00AF7996" w:rsidRDefault="00AF7996" w:rsidP="00BA7306">
                            <w:pPr>
                              <w:rPr>
                                <w:rFonts w:ascii="ＭＳ ゴシック" w:eastAsia="ＭＳ ゴシック" w:hAnsi="ＭＳ ゴシック"/>
                                <w:color w:val="FFFFFF" w:themeColor="background1"/>
                              </w:rPr>
                            </w:pPr>
                            <w:r>
                              <w:rPr>
                                <w:rFonts w:ascii="ＭＳ ゴシック" w:eastAsia="ＭＳ ゴシック" w:hAnsi="ＭＳ ゴシック" w:hint="eastAsia"/>
                                <w:b/>
                                <w:bCs/>
                              </w:rPr>
                              <w:t>4種類の水溶液は，リトマス紙を使って，いくつになかま分けできるだろうか。</w:t>
                            </w:r>
                          </w:p>
                        </w:txbxContent>
                      </wps:txbx>
                      <wps:bodyPr rot="0" vert="horz" wrap="square" lIns="74295" tIns="0" rIns="74295" bIns="0" anchor="ctr" anchorCtr="0" upright="1">
                        <a:noAutofit/>
                      </wps:bodyPr>
                    </wps:wsp>
                  </a:graphicData>
                </a:graphic>
              </wp:inline>
            </w:drawing>
          </mc:Choice>
          <mc:Fallback>
            <w:pict>
              <v:roundrect w14:anchorId="7C1E69F1" id="AutoShape 19" o:spid="_x0000_s1036" style="width:460.05pt;height:38.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" filled="f" strokecolor="black [3213]" strokeweight="2.25pt">
                <v:textbox inset="5.85pt,0,5.85pt,0">
                  <w:txbxContent>
                    <w:p w14:paraId="08DDD0FA" w14:textId="0BD2164A" w:rsidR="00BA7306" w:rsidRPr="00AF7996" w:rsidRDefault="00AF7996" w:rsidP="00BA7306">
                      <w:pPr>
                        <w:rPr>
                          <w:rFonts w:ascii="ＭＳ ゴシック" w:eastAsia="ＭＳ ゴシック" w:hAnsi="ＭＳ ゴシック"/>
                          <w:color w:val="FFFFFF" w:themeColor="background1"/>
                        </w:rPr>
                      </w:pPr>
                      <w:r>
                        <w:rPr>
                          <w:rFonts w:ascii="ＭＳ ゴシック" w:eastAsia="ＭＳ ゴシック" w:hAnsi="ＭＳ ゴシック" w:hint="eastAsia"/>
                          <w:b/>
                          <w:bCs/>
                        </w:rPr>
                        <w:t>4</w:t>
                      </w:r>
                      <w:r>
                        <w:rPr>
                          <w:rFonts w:ascii="ＭＳ ゴシック" w:eastAsia="ＭＳ ゴシック" w:hAnsi="ＭＳ ゴシック" w:hint="eastAsia"/>
                          <w:b/>
                          <w:bCs/>
                        </w:rPr>
                        <w:t>種類の水溶液は，リトマス紙を使って，いくつになかま分けできるだろうか。</w:t>
                      </w:r>
                    </w:p>
                  </w:txbxContent>
                </v:textbox>
                <w10:anchorlock/>
              </v:roundrect>
            </w:pict>
          </mc:Fallback>
        </mc:AlternateContent>
      </w:r>
    </w:p>
    <w:p w14:paraId="4D42E92B" w14:textId="15D214A7" w:rsidR="009C411C" w:rsidRDefault="00AF7996" w:rsidP="00D030EB">
      <w:pPr>
        <w:textAlignment w:val="center"/>
      </w:pPr>
      <w:r w:rsidRPr="00C3674A">
        <w:rPr>
          <w:noProof/>
        </w:rPr>
        <w:drawing>
          <wp:inline distT="0" distB="0" distL="0" distR="0" wp14:anchorId="376F05F0" wp14:editId="49CEF9EC">
            <wp:extent cx="844200" cy="263880"/>
            <wp:effectExtent l="0" t="0" r="0" b="3175"/>
            <wp:docPr id="1868414516" name="図 20"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14516" name="図 20" descr="テキスト&#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4200" cy="263880"/>
                    </a:xfrm>
                    <a:prstGeom prst="rect">
                      <a:avLst/>
                    </a:prstGeom>
                    <a:noFill/>
                    <a:ln>
                      <a:noFill/>
                    </a:ln>
                  </pic:spPr>
                </pic:pic>
              </a:graphicData>
            </a:graphic>
          </wp:inline>
        </w:drawing>
      </w:r>
    </w:p>
    <w:p w14:paraId="2CE22CAB" w14:textId="77777777" w:rsidR="00AF7996" w:rsidRDefault="00AF7996" w:rsidP="00D030EB">
      <w:pPr>
        <w:textAlignment w:val="center"/>
      </w:pPr>
    </w:p>
    <w:p w14:paraId="59AE0E56" w14:textId="77777777" w:rsidR="00AF7996" w:rsidRDefault="00AF7996" w:rsidP="00D030EB">
      <w:pPr>
        <w:textAlignment w:val="center"/>
      </w:pPr>
    </w:p>
    <w:p w14:paraId="21D859E8" w14:textId="77777777" w:rsidR="00AF7996" w:rsidRDefault="00AF7996" w:rsidP="00D030EB">
      <w:pPr>
        <w:textAlignment w:val="center"/>
      </w:pPr>
    </w:p>
    <w:p w14:paraId="598FD8D4" w14:textId="45FD8434" w:rsidR="00AF7996" w:rsidRDefault="00AF7996" w:rsidP="00D030EB">
      <w:pPr>
        <w:textAlignment w:val="center"/>
      </w:pPr>
    </w:p>
    <w:p w14:paraId="3C9369E8" w14:textId="77777777" w:rsidR="00AF7996" w:rsidRDefault="00AF7996" w:rsidP="00D030EB">
      <w:pPr>
        <w:textAlignment w:val="center"/>
      </w:pPr>
    </w:p>
    <w:p w14:paraId="7C300FE5" w14:textId="73D7E528" w:rsidR="003E1B8A" w:rsidRPr="00C3674A" w:rsidRDefault="00D030EB" w:rsidP="00D030EB">
      <w:pPr>
        <w:textAlignment w:val="center"/>
      </w:pPr>
      <w:r w:rsidRPr="00C3674A">
        <w:rPr>
          <w:noProof/>
        </w:rPr>
        <w:drawing>
          <wp:inline distT="0" distB="0" distL="0" distR="0" wp14:anchorId="17F62778" wp14:editId="5EDC1E00">
            <wp:extent cx="396000" cy="396000"/>
            <wp:effectExtent l="0" t="0" r="4445" b="4445"/>
            <wp:docPr id="2460155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r w:rsidR="00C63353" w:rsidRPr="00C3674A">
        <w:rPr>
          <w:noProof/>
        </w:rPr>
        <mc:AlternateContent>
          <mc:Choice Requires="wps">
            <w:drawing>
              <wp:inline distT="0" distB="0" distL="0" distR="0" wp14:anchorId="249A2D47" wp14:editId="5A20C989">
                <wp:extent cx="1259840" cy="252095"/>
                <wp:effectExtent l="1270" t="8255" r="5715" b="6350"/>
                <wp:docPr id="73092660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52095"/>
                        </a:xfrm>
                        <a:prstGeom prst="roundRect">
                          <a:avLst>
                            <a:gd name="adj" fmla="val 16667"/>
                          </a:avLst>
                        </a:prstGeom>
                        <a:solidFill>
                          <a:schemeClr val="bg1">
                            <a:lumMod val="65000"/>
                            <a:lumOff val="0"/>
                          </a:schemeClr>
                        </a:solidFill>
                        <a:ln>
                          <a:noFill/>
                        </a:ln>
                        <a:effectLst/>
                        <a:extLst>
                          <a:ext uri="{91240B29-F687-4F45-9708-019B960494DF}">
                            <a14:hiddenLine xmlns:a14="http://schemas.microsoft.com/office/drawing/2010/main" w="31750" cmpd="sng">
                              <a:solidFill>
                                <a:schemeClr val="accent3">
                                  <a:lumMod val="100000"/>
                                  <a:lumOff val="0"/>
                                </a:schemeClr>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6A911E" w14:textId="617A0618" w:rsidR="00C24B07" w:rsidRPr="00D030EB" w:rsidRDefault="00AF7996" w:rsidP="00C24B07">
                            <w:pP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３</w:t>
                            </w:r>
                            <w:r w:rsidR="00C24B07" w:rsidRPr="00D030EB">
                              <w:rPr>
                                <w:rFonts w:ascii="ＭＳ ゴシック" w:eastAsia="ＭＳ ゴシック" w:hAnsi="ＭＳ ゴシック" w:hint="eastAsia"/>
                                <w:b/>
                                <w:bCs/>
                                <w:color w:val="FFFFFF" w:themeColor="background1"/>
                              </w:rPr>
                              <w:t xml:space="preserve">　実　験</w:t>
                            </w:r>
                            <w:r w:rsidR="00C24B07" w:rsidRPr="00D030EB">
                              <w:rPr>
                                <w:rFonts w:ascii="ＭＳ ゴシック" w:eastAsia="ＭＳ ゴシック" w:hAnsi="ＭＳ ゴシック"/>
                                <w:b/>
                                <w:bCs/>
                                <w:color w:val="FFFFFF" w:themeColor="background1"/>
                              </w:rPr>
                              <w:t xml:space="preserve"> </w:t>
                            </w:r>
                          </w:p>
                        </w:txbxContent>
                      </wps:txbx>
                      <wps:bodyPr rot="0" vert="horz" wrap="square" lIns="74295" tIns="0" rIns="74295" bIns="0" anchor="ctr" anchorCtr="0" upright="1">
                        <a:noAutofit/>
                      </wps:bodyPr>
                    </wps:wsp>
                  </a:graphicData>
                </a:graphic>
              </wp:inline>
            </w:drawing>
          </mc:Choice>
          <mc:Fallback>
            <w:pict>
              <v:roundrect w14:anchorId="249A2D47" id="_x0000_s1037" style="width:99.2pt;height:19.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" fillcolor="#a5a5a5 [2092]" stroked="f" strokecolor="#a5a5a5 [3206]" strokeweight="2.5pt">
                <v:shadow color="#868686"/>
                <v:textbox inset="5.85pt,0,5.85pt,0">
                  <w:txbxContent>
                    <w:p w14:paraId="056A911E" w14:textId="617A0618" w:rsidR="00C24B07" w:rsidRPr="00D030EB" w:rsidRDefault="00AF7996" w:rsidP="00C24B07">
                      <w:pP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３</w:t>
                      </w:r>
                      <w:r w:rsidR="00C24B07" w:rsidRPr="00D030EB">
                        <w:rPr>
                          <w:rFonts w:ascii="ＭＳ ゴシック" w:eastAsia="ＭＳ ゴシック" w:hAnsi="ＭＳ ゴシック" w:hint="eastAsia"/>
                          <w:b/>
                          <w:bCs/>
                          <w:color w:val="FFFFFF" w:themeColor="background1"/>
                        </w:rPr>
                        <w:t xml:space="preserve">　実　験</w:t>
                      </w:r>
                      <w:r w:rsidR="00C24B07" w:rsidRPr="00D030EB">
                        <w:rPr>
                          <w:rFonts w:ascii="ＭＳ ゴシック" w:eastAsia="ＭＳ ゴシック" w:hAnsi="ＭＳ ゴシック"/>
                          <w:b/>
                          <w:bCs/>
                          <w:color w:val="FFFFFF" w:themeColor="background1"/>
                        </w:rPr>
                        <w:t xml:space="preserve"> </w:t>
                      </w:r>
                    </w:p>
                  </w:txbxContent>
                </v:textbox>
                <w10:anchorlock/>
              </v:roundrect>
            </w:pict>
          </mc:Fallback>
        </mc:AlternateContent>
      </w:r>
      <w:r w:rsidRPr="00C3674A">
        <w:rPr>
          <w:rFonts w:hint="eastAsia"/>
        </w:rPr>
        <w:t xml:space="preserve">　</w:t>
      </w:r>
      <w:r w:rsidR="003E1B8A" w:rsidRPr="00C3674A">
        <w:rPr>
          <w:noProof/>
        </w:rPr>
        <mc:AlternateContent>
          <mc:Choice Requires="wps">
            <w:drawing>
              <wp:inline distT="0" distB="0" distL="0" distR="0" wp14:anchorId="7F52855C" wp14:editId="2FCE19D1">
                <wp:extent cx="4255183" cy="556846"/>
                <wp:effectExtent l="0" t="0" r="0" b="0"/>
                <wp:docPr id="762659735" name="テキスト ボックス 13"/>
                <wp:cNvGraphicFramePr/>
                <a:graphic xmlns:a="http://schemas.openxmlformats.org/drawingml/2006/main">
                  <a:graphicData uri="http://schemas.microsoft.com/office/word/2010/wordprocessingShape">
                    <wps:wsp>
                      <wps:cNvSpPr txBox="1"/>
                      <wps:spPr>
                        <a:xfrm>
                          <a:off x="0" y="0"/>
                          <a:ext cx="4255183" cy="556846"/>
                        </a:xfrm>
                        <a:prstGeom prst="rect">
                          <a:avLst/>
                        </a:prstGeom>
                        <a:solidFill>
                          <a:schemeClr val="lt1"/>
                        </a:solidFill>
                        <a:ln w="6350">
                          <a:noFill/>
                        </a:ln>
                      </wps:spPr>
                      <wps:txbx>
                        <w:txbxContent>
                          <w:p w14:paraId="1EAB02C4" w14:textId="4437A269" w:rsidR="003E1B8A" w:rsidRDefault="00AF7996" w:rsidP="003E1B8A">
                            <w:r>
                              <w:rPr>
                                <w:rFonts w:hint="eastAsia"/>
                              </w:rPr>
                              <w:t>4種類の水溶液は，リトマス紙を使うといくつになかま分け</w:t>
                            </w:r>
                          </w:p>
                          <w:p w14:paraId="31123E35" w14:textId="49507C5B" w:rsidR="00AF7996" w:rsidRPr="00C3674A" w:rsidRDefault="00AF7996" w:rsidP="003E1B8A">
                            <w:r>
                              <w:rPr>
                                <w:rFonts w:hint="eastAsia"/>
                              </w:rPr>
                              <w:t>できるか調べる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52855C" id="テキスト ボックス 13" o:spid="_x0000_s1038" type="#_x0000_t202" style="width:335.05pt;height: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" fillcolor="white [3201]" stroked="f" strokeweight=".5pt">
                <v:textbox>
                  <w:txbxContent>
                    <w:p w14:paraId="1EAB02C4" w14:textId="4437A269" w:rsidR="003E1B8A" w:rsidRDefault="00AF7996" w:rsidP="003E1B8A">
                      <w:r>
                        <w:rPr>
                          <w:rFonts w:hint="eastAsia"/>
                        </w:rPr>
                        <w:t>4</w:t>
                      </w:r>
                      <w:r>
                        <w:rPr>
                          <w:rFonts w:hint="eastAsia"/>
                        </w:rPr>
                        <w:t>種類の水溶液は，リトマス紙を使うといくつになかま分け</w:t>
                      </w:r>
                    </w:p>
                    <w:p w14:paraId="31123E35" w14:textId="49507C5B" w:rsidR="00AF7996" w:rsidRPr="00C3674A" w:rsidRDefault="00AF7996" w:rsidP="003E1B8A">
                      <w:pPr>
                        <w:rPr>
                          <w:rFonts w:hint="eastAsia"/>
                        </w:rPr>
                      </w:pPr>
                      <w:r>
                        <w:rPr>
                          <w:rFonts w:hint="eastAsia"/>
                        </w:rPr>
                        <w:t>できるか調べる</w:t>
                      </w:r>
                    </w:p>
                  </w:txbxContent>
                </v:textbox>
                <w10:anchorlock/>
              </v:shape>
            </w:pict>
          </mc:Fallback>
        </mc:AlternateContent>
      </w:r>
    </w:p>
    <w:p w14:paraId="52B31708" w14:textId="1F3D61CA" w:rsidR="00C24B07" w:rsidRPr="00C3674A" w:rsidRDefault="00D030EB" w:rsidP="00AF7996">
      <w:pPr>
        <w:jc w:val="left"/>
        <w:textAlignment w:val="center"/>
      </w:pPr>
      <w:r w:rsidRPr="00C3674A">
        <w:rPr>
          <w:noProof/>
        </w:rPr>
        <w:drawing>
          <wp:inline distT="0" distB="0" distL="0" distR="0" wp14:anchorId="43035080" wp14:editId="717DBB37">
            <wp:extent cx="803910" cy="241173"/>
            <wp:effectExtent l="0" t="0" r="0" b="0"/>
            <wp:docPr id="5430387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307" cy="242192"/>
                    </a:xfrm>
                    <a:prstGeom prst="rect">
                      <a:avLst/>
                    </a:prstGeom>
                    <a:noFill/>
                    <a:ln>
                      <a:noFill/>
                    </a:ln>
                  </pic:spPr>
                </pic:pic>
              </a:graphicData>
            </a:graphic>
          </wp:inline>
        </w:drawing>
      </w:r>
      <w:r w:rsidR="00AF7996">
        <w:rPr>
          <w:rFonts w:hint="eastAsia"/>
        </w:rPr>
        <w:t xml:space="preserve">　</w:t>
      </w:r>
      <w:r w:rsidR="00AF7996" w:rsidRPr="00C3674A">
        <w:rPr>
          <w:rFonts w:hint="eastAsia"/>
          <w:noProof/>
        </w:rPr>
        <w:drawing>
          <wp:inline distT="0" distB="0" distL="0" distR="0" wp14:anchorId="10DD3304" wp14:editId="1520C103">
            <wp:extent cx="896400" cy="364680"/>
            <wp:effectExtent l="0" t="0" r="0" b="0"/>
            <wp:docPr id="290826557" name="図 53"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6557" name="図 53" descr="テキスト が含まれている画像&#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6400" cy="364680"/>
                    </a:xfrm>
                    <a:prstGeom prst="rect">
                      <a:avLst/>
                    </a:prstGeom>
                    <a:noFill/>
                    <a:ln>
                      <a:noFill/>
                    </a:ln>
                  </pic:spPr>
                </pic:pic>
              </a:graphicData>
            </a:graphic>
          </wp:inline>
        </w:drawing>
      </w:r>
    </w:p>
    <w:tbl>
      <w:tblPr>
        <w:tblStyle w:val="af1"/>
        <w:tblW w:w="0" w:type="auto"/>
        <w:tblCellMar>
          <w:top w:w="57" w:type="dxa"/>
          <w:bottom w:w="57" w:type="dxa"/>
        </w:tblCellMar>
        <w:tblLook w:val="04A0" w:firstRow="1" w:lastRow="0" w:firstColumn="1" w:lastColumn="0" w:noHBand="0" w:noVBand="1"/>
      </w:tblPr>
      <w:tblGrid>
        <w:gridCol w:w="1696"/>
        <w:gridCol w:w="3402"/>
        <w:gridCol w:w="3402"/>
        <w:gridCol w:w="1694"/>
      </w:tblGrid>
      <w:tr w:rsidR="00AF7996" w14:paraId="42562CEA" w14:textId="77777777" w:rsidTr="00576758">
        <w:trPr>
          <w:trHeight w:val="283"/>
        </w:trPr>
        <w:tc>
          <w:tcPr>
            <w:tcW w:w="1696" w:type="dxa"/>
            <w:vAlign w:val="center"/>
          </w:tcPr>
          <w:p w14:paraId="41CA5D48" w14:textId="638EAA7E" w:rsidR="00AF7996" w:rsidRPr="00AF7996" w:rsidRDefault="00AF7996" w:rsidP="00AF7996">
            <w:pPr>
              <w:jc w:val="center"/>
              <w:rPr>
                <w:sz w:val="22"/>
                <w:szCs w:val="22"/>
              </w:rPr>
            </w:pPr>
            <w:r w:rsidRPr="00AF7996">
              <w:rPr>
                <w:rFonts w:hint="eastAsia"/>
                <w:sz w:val="22"/>
                <w:szCs w:val="22"/>
              </w:rPr>
              <w:t>水溶液</w:t>
            </w:r>
          </w:p>
        </w:tc>
        <w:tc>
          <w:tcPr>
            <w:tcW w:w="3402" w:type="dxa"/>
            <w:vAlign w:val="center"/>
          </w:tcPr>
          <w:p w14:paraId="0B6975FD" w14:textId="60266CF3" w:rsidR="00AF7996" w:rsidRPr="00AF7996" w:rsidRDefault="00AF7996" w:rsidP="00AF7996">
            <w:pPr>
              <w:jc w:val="center"/>
              <w:rPr>
                <w:sz w:val="22"/>
                <w:szCs w:val="22"/>
              </w:rPr>
            </w:pPr>
            <w:r w:rsidRPr="00AF7996">
              <w:rPr>
                <w:rFonts w:hint="eastAsia"/>
                <w:sz w:val="22"/>
                <w:szCs w:val="22"/>
              </w:rPr>
              <w:t>青色リトマス紙</w:t>
            </w:r>
          </w:p>
        </w:tc>
        <w:tc>
          <w:tcPr>
            <w:tcW w:w="3402" w:type="dxa"/>
            <w:vAlign w:val="center"/>
          </w:tcPr>
          <w:p w14:paraId="67E034CA" w14:textId="06DF5728" w:rsidR="00AF7996" w:rsidRPr="00AF7996" w:rsidRDefault="00AF7996" w:rsidP="00AF7996">
            <w:pPr>
              <w:jc w:val="center"/>
              <w:rPr>
                <w:sz w:val="22"/>
                <w:szCs w:val="22"/>
              </w:rPr>
            </w:pPr>
            <w:r w:rsidRPr="00AF7996">
              <w:rPr>
                <w:rFonts w:hint="eastAsia"/>
                <w:sz w:val="22"/>
                <w:szCs w:val="22"/>
              </w:rPr>
              <w:t>赤色リトマス紙</w:t>
            </w:r>
          </w:p>
        </w:tc>
        <w:tc>
          <w:tcPr>
            <w:tcW w:w="1694" w:type="dxa"/>
            <w:vAlign w:val="center"/>
          </w:tcPr>
          <w:p w14:paraId="1F5606F8" w14:textId="4FEEB0CC" w:rsidR="00AF7996" w:rsidRPr="00AF7996" w:rsidRDefault="00AF7996" w:rsidP="00AF7996">
            <w:pPr>
              <w:jc w:val="center"/>
              <w:rPr>
                <w:sz w:val="22"/>
                <w:szCs w:val="22"/>
              </w:rPr>
            </w:pPr>
            <w:r w:rsidRPr="00AF7996">
              <w:rPr>
                <w:rFonts w:hint="eastAsia"/>
                <w:sz w:val="22"/>
                <w:szCs w:val="22"/>
              </w:rPr>
              <w:t>何性か</w:t>
            </w:r>
          </w:p>
        </w:tc>
      </w:tr>
      <w:tr w:rsidR="00AF7996" w14:paraId="1D0F0478" w14:textId="77777777" w:rsidTr="00576758">
        <w:trPr>
          <w:trHeight w:val="1077"/>
        </w:trPr>
        <w:tc>
          <w:tcPr>
            <w:tcW w:w="1696" w:type="dxa"/>
            <w:vAlign w:val="center"/>
          </w:tcPr>
          <w:p w14:paraId="7F05D828" w14:textId="363D4BCA" w:rsidR="00AF7996" w:rsidRPr="00AF7996" w:rsidRDefault="00AF7996" w:rsidP="00AF7996">
            <w:pPr>
              <w:jc w:val="center"/>
              <w:rPr>
                <w:sz w:val="22"/>
                <w:szCs w:val="22"/>
              </w:rPr>
            </w:pPr>
            <w:r w:rsidRPr="00AF7996">
              <w:rPr>
                <w:rFonts w:hint="eastAsia"/>
                <w:sz w:val="22"/>
                <w:szCs w:val="22"/>
              </w:rPr>
              <w:t>食塩水</w:t>
            </w:r>
          </w:p>
        </w:tc>
        <w:tc>
          <w:tcPr>
            <w:tcW w:w="3402" w:type="dxa"/>
            <w:vAlign w:val="bottom"/>
          </w:tcPr>
          <w:p w14:paraId="1E427DDB" w14:textId="3C63FAD2" w:rsidR="00AF7996" w:rsidRPr="00AF7996" w:rsidRDefault="00AF7996" w:rsidP="00AF7996">
            <w:pPr>
              <w:jc w:val="center"/>
              <w:rPr>
                <w:sz w:val="22"/>
                <w:szCs w:val="22"/>
              </w:rPr>
            </w:pPr>
            <w:r w:rsidRPr="00AF7996">
              <w:rPr>
                <w:rFonts w:hint="eastAsia"/>
                <w:sz w:val="22"/>
                <w:szCs w:val="22"/>
              </w:rPr>
              <w:t>変わらない・赤色に変わる</w:t>
            </w:r>
          </w:p>
        </w:tc>
        <w:tc>
          <w:tcPr>
            <w:tcW w:w="3402" w:type="dxa"/>
            <w:vAlign w:val="bottom"/>
          </w:tcPr>
          <w:p w14:paraId="77E2EFD4" w14:textId="1A278704" w:rsidR="00AF7996" w:rsidRPr="00AF7996" w:rsidRDefault="00AF7996" w:rsidP="00AF7996">
            <w:pPr>
              <w:jc w:val="center"/>
              <w:rPr>
                <w:sz w:val="22"/>
                <w:szCs w:val="22"/>
              </w:rPr>
            </w:pPr>
            <w:r w:rsidRPr="00AF7996">
              <w:rPr>
                <w:rFonts w:hint="eastAsia"/>
                <w:sz w:val="22"/>
                <w:szCs w:val="22"/>
              </w:rPr>
              <w:t>変わらない・青色に変わる</w:t>
            </w:r>
          </w:p>
        </w:tc>
        <w:tc>
          <w:tcPr>
            <w:tcW w:w="1694" w:type="dxa"/>
            <w:vAlign w:val="center"/>
          </w:tcPr>
          <w:p w14:paraId="365A0C72" w14:textId="77777777" w:rsidR="00AF7996" w:rsidRPr="00AF7996" w:rsidRDefault="00AF7996" w:rsidP="00AF7996">
            <w:pPr>
              <w:spacing w:line="276" w:lineRule="auto"/>
              <w:jc w:val="center"/>
              <w:rPr>
                <w:sz w:val="22"/>
                <w:szCs w:val="22"/>
              </w:rPr>
            </w:pPr>
            <w:r w:rsidRPr="00AF7996">
              <w:rPr>
                <w:rFonts w:hint="eastAsia"/>
                <w:sz w:val="22"/>
                <w:szCs w:val="22"/>
              </w:rPr>
              <w:t>酸性</w:t>
            </w:r>
          </w:p>
          <w:p w14:paraId="02883117" w14:textId="77777777" w:rsidR="00AF7996" w:rsidRPr="00AF7996" w:rsidRDefault="00AF7996" w:rsidP="00AF7996">
            <w:pPr>
              <w:spacing w:line="276" w:lineRule="auto"/>
              <w:jc w:val="center"/>
              <w:rPr>
                <w:sz w:val="22"/>
                <w:szCs w:val="22"/>
              </w:rPr>
            </w:pPr>
            <w:r w:rsidRPr="00AF7996">
              <w:rPr>
                <w:rFonts w:hint="eastAsia"/>
                <w:sz w:val="22"/>
                <w:szCs w:val="22"/>
              </w:rPr>
              <w:t>中性</w:t>
            </w:r>
          </w:p>
          <w:p w14:paraId="58179DD6" w14:textId="2FB48B2F" w:rsidR="00AF7996" w:rsidRPr="00AF7996" w:rsidRDefault="00AF7996" w:rsidP="00AF7996">
            <w:pPr>
              <w:spacing w:line="276" w:lineRule="auto"/>
              <w:jc w:val="center"/>
              <w:rPr>
                <w:sz w:val="22"/>
                <w:szCs w:val="22"/>
              </w:rPr>
            </w:pPr>
            <w:r w:rsidRPr="00AF7996">
              <w:rPr>
                <w:rFonts w:hint="eastAsia"/>
                <w:sz w:val="22"/>
                <w:szCs w:val="22"/>
              </w:rPr>
              <w:t>アルカリ性</w:t>
            </w:r>
          </w:p>
        </w:tc>
      </w:tr>
      <w:tr w:rsidR="00AF7996" w14:paraId="46C7371D" w14:textId="77777777" w:rsidTr="00576758">
        <w:trPr>
          <w:trHeight w:val="1077"/>
        </w:trPr>
        <w:tc>
          <w:tcPr>
            <w:tcW w:w="1696" w:type="dxa"/>
            <w:vAlign w:val="center"/>
          </w:tcPr>
          <w:p w14:paraId="642B2E62" w14:textId="19684BC2" w:rsidR="00AF7996" w:rsidRPr="00AF7996" w:rsidRDefault="00AF7996" w:rsidP="00AF7996">
            <w:pPr>
              <w:jc w:val="center"/>
              <w:rPr>
                <w:sz w:val="22"/>
                <w:szCs w:val="22"/>
              </w:rPr>
            </w:pPr>
            <w:r w:rsidRPr="00AF7996">
              <w:rPr>
                <w:rFonts w:hint="eastAsia"/>
                <w:sz w:val="22"/>
                <w:szCs w:val="22"/>
              </w:rPr>
              <w:t>塩酸</w:t>
            </w:r>
          </w:p>
        </w:tc>
        <w:tc>
          <w:tcPr>
            <w:tcW w:w="3402" w:type="dxa"/>
            <w:vAlign w:val="bottom"/>
          </w:tcPr>
          <w:p w14:paraId="679F47AE" w14:textId="5F40B88E" w:rsidR="00AF7996" w:rsidRPr="00AF7996" w:rsidRDefault="00AF7996" w:rsidP="00AF7996">
            <w:pPr>
              <w:jc w:val="center"/>
              <w:rPr>
                <w:sz w:val="22"/>
                <w:szCs w:val="22"/>
              </w:rPr>
            </w:pPr>
            <w:r w:rsidRPr="00AF7996">
              <w:rPr>
                <w:rFonts w:hint="eastAsia"/>
                <w:sz w:val="22"/>
                <w:szCs w:val="22"/>
              </w:rPr>
              <w:t>変わらない・赤色に変わる</w:t>
            </w:r>
          </w:p>
        </w:tc>
        <w:tc>
          <w:tcPr>
            <w:tcW w:w="3402" w:type="dxa"/>
            <w:vAlign w:val="bottom"/>
          </w:tcPr>
          <w:p w14:paraId="648DD57F" w14:textId="50F5099C" w:rsidR="00AF7996" w:rsidRPr="00AF7996" w:rsidRDefault="00AF7996" w:rsidP="00AF7996">
            <w:pPr>
              <w:jc w:val="center"/>
              <w:rPr>
                <w:sz w:val="22"/>
                <w:szCs w:val="22"/>
              </w:rPr>
            </w:pPr>
            <w:r w:rsidRPr="00AF7996">
              <w:rPr>
                <w:rFonts w:hint="eastAsia"/>
                <w:sz w:val="22"/>
                <w:szCs w:val="22"/>
              </w:rPr>
              <w:t>変わらない・青色に変わる</w:t>
            </w:r>
          </w:p>
        </w:tc>
        <w:tc>
          <w:tcPr>
            <w:tcW w:w="1694" w:type="dxa"/>
            <w:vAlign w:val="center"/>
          </w:tcPr>
          <w:p w14:paraId="637E8055" w14:textId="77777777" w:rsidR="00AF7996" w:rsidRPr="00AF7996" w:rsidRDefault="00AF7996" w:rsidP="00AF7996">
            <w:pPr>
              <w:spacing w:line="276" w:lineRule="auto"/>
              <w:jc w:val="center"/>
              <w:rPr>
                <w:sz w:val="22"/>
                <w:szCs w:val="22"/>
              </w:rPr>
            </w:pPr>
            <w:r w:rsidRPr="00AF7996">
              <w:rPr>
                <w:rFonts w:hint="eastAsia"/>
                <w:sz w:val="22"/>
                <w:szCs w:val="22"/>
              </w:rPr>
              <w:t>酸性</w:t>
            </w:r>
          </w:p>
          <w:p w14:paraId="070E34D8" w14:textId="77777777" w:rsidR="00AF7996" w:rsidRPr="00AF7996" w:rsidRDefault="00AF7996" w:rsidP="00AF7996">
            <w:pPr>
              <w:spacing w:line="276" w:lineRule="auto"/>
              <w:jc w:val="center"/>
              <w:rPr>
                <w:sz w:val="22"/>
                <w:szCs w:val="22"/>
              </w:rPr>
            </w:pPr>
            <w:r w:rsidRPr="00AF7996">
              <w:rPr>
                <w:rFonts w:hint="eastAsia"/>
                <w:sz w:val="22"/>
                <w:szCs w:val="22"/>
              </w:rPr>
              <w:t>中性</w:t>
            </w:r>
          </w:p>
          <w:p w14:paraId="30444992" w14:textId="470DEE87" w:rsidR="00AF7996" w:rsidRPr="00AF7996" w:rsidRDefault="00AF7996" w:rsidP="00AF7996">
            <w:pPr>
              <w:jc w:val="center"/>
              <w:rPr>
                <w:sz w:val="22"/>
                <w:szCs w:val="22"/>
              </w:rPr>
            </w:pPr>
            <w:r w:rsidRPr="00AF7996">
              <w:rPr>
                <w:rFonts w:hint="eastAsia"/>
                <w:sz w:val="22"/>
                <w:szCs w:val="22"/>
              </w:rPr>
              <w:t>アルカリ性</w:t>
            </w:r>
          </w:p>
        </w:tc>
      </w:tr>
      <w:tr w:rsidR="00AF7996" w14:paraId="2BECC041" w14:textId="77777777" w:rsidTr="00576758">
        <w:trPr>
          <w:trHeight w:val="1077"/>
        </w:trPr>
        <w:tc>
          <w:tcPr>
            <w:tcW w:w="1696" w:type="dxa"/>
            <w:vAlign w:val="center"/>
          </w:tcPr>
          <w:p w14:paraId="639A1B8A" w14:textId="323AAD72" w:rsidR="00AF7996" w:rsidRPr="00AF7996" w:rsidRDefault="00AF7996" w:rsidP="00AF7996">
            <w:pPr>
              <w:jc w:val="center"/>
              <w:rPr>
                <w:sz w:val="22"/>
                <w:szCs w:val="22"/>
              </w:rPr>
            </w:pPr>
            <w:r w:rsidRPr="00AF7996">
              <w:rPr>
                <w:rFonts w:hint="eastAsia"/>
                <w:sz w:val="22"/>
                <w:szCs w:val="22"/>
              </w:rPr>
              <w:t>炭酸水</w:t>
            </w:r>
          </w:p>
        </w:tc>
        <w:tc>
          <w:tcPr>
            <w:tcW w:w="3402" w:type="dxa"/>
            <w:vAlign w:val="bottom"/>
          </w:tcPr>
          <w:p w14:paraId="2A1F6C54" w14:textId="1DE8CF71" w:rsidR="00AF7996" w:rsidRPr="00AF7996" w:rsidRDefault="00AF7996" w:rsidP="00AF7996">
            <w:pPr>
              <w:jc w:val="center"/>
              <w:rPr>
                <w:sz w:val="22"/>
                <w:szCs w:val="22"/>
              </w:rPr>
            </w:pPr>
            <w:r w:rsidRPr="00AF7996">
              <w:rPr>
                <w:rFonts w:hint="eastAsia"/>
                <w:sz w:val="22"/>
                <w:szCs w:val="22"/>
              </w:rPr>
              <w:t>変わらない・赤色に変わる</w:t>
            </w:r>
          </w:p>
        </w:tc>
        <w:tc>
          <w:tcPr>
            <w:tcW w:w="3402" w:type="dxa"/>
            <w:vAlign w:val="bottom"/>
          </w:tcPr>
          <w:p w14:paraId="128B9B46" w14:textId="076AEB7C" w:rsidR="00AF7996" w:rsidRPr="00AF7996" w:rsidRDefault="00AF7996" w:rsidP="00AF7996">
            <w:pPr>
              <w:jc w:val="center"/>
              <w:rPr>
                <w:sz w:val="22"/>
                <w:szCs w:val="22"/>
              </w:rPr>
            </w:pPr>
            <w:r w:rsidRPr="00AF7996">
              <w:rPr>
                <w:rFonts w:hint="eastAsia"/>
                <w:sz w:val="22"/>
                <w:szCs w:val="22"/>
              </w:rPr>
              <w:t>変わらない・青色に変わる</w:t>
            </w:r>
          </w:p>
        </w:tc>
        <w:tc>
          <w:tcPr>
            <w:tcW w:w="1694" w:type="dxa"/>
            <w:vAlign w:val="center"/>
          </w:tcPr>
          <w:p w14:paraId="2BD8A7D3" w14:textId="77777777" w:rsidR="00AF7996" w:rsidRPr="00AF7996" w:rsidRDefault="00AF7996" w:rsidP="00AF7996">
            <w:pPr>
              <w:spacing w:line="276" w:lineRule="auto"/>
              <w:jc w:val="center"/>
              <w:rPr>
                <w:sz w:val="22"/>
                <w:szCs w:val="22"/>
              </w:rPr>
            </w:pPr>
            <w:r w:rsidRPr="00AF7996">
              <w:rPr>
                <w:rFonts w:hint="eastAsia"/>
                <w:sz w:val="22"/>
                <w:szCs w:val="22"/>
              </w:rPr>
              <w:t>酸性</w:t>
            </w:r>
          </w:p>
          <w:p w14:paraId="31AB10D6" w14:textId="77777777" w:rsidR="00AF7996" w:rsidRPr="00AF7996" w:rsidRDefault="00AF7996" w:rsidP="00AF7996">
            <w:pPr>
              <w:spacing w:line="276" w:lineRule="auto"/>
              <w:jc w:val="center"/>
              <w:rPr>
                <w:sz w:val="22"/>
                <w:szCs w:val="22"/>
              </w:rPr>
            </w:pPr>
            <w:r w:rsidRPr="00AF7996">
              <w:rPr>
                <w:rFonts w:hint="eastAsia"/>
                <w:sz w:val="22"/>
                <w:szCs w:val="22"/>
              </w:rPr>
              <w:t>中性</w:t>
            </w:r>
          </w:p>
          <w:p w14:paraId="10D08E38" w14:textId="0AB1AAA7" w:rsidR="00AF7996" w:rsidRPr="00AF7996" w:rsidRDefault="00AF7996" w:rsidP="00AF7996">
            <w:pPr>
              <w:jc w:val="center"/>
              <w:rPr>
                <w:sz w:val="22"/>
                <w:szCs w:val="22"/>
              </w:rPr>
            </w:pPr>
            <w:r w:rsidRPr="00AF7996">
              <w:rPr>
                <w:rFonts w:hint="eastAsia"/>
                <w:sz w:val="22"/>
                <w:szCs w:val="22"/>
              </w:rPr>
              <w:t>アルカリ性</w:t>
            </w:r>
          </w:p>
        </w:tc>
      </w:tr>
      <w:tr w:rsidR="00AF7996" w14:paraId="601F6367" w14:textId="77777777" w:rsidTr="00576758">
        <w:trPr>
          <w:trHeight w:val="1077"/>
        </w:trPr>
        <w:tc>
          <w:tcPr>
            <w:tcW w:w="1696" w:type="dxa"/>
            <w:vAlign w:val="center"/>
          </w:tcPr>
          <w:p w14:paraId="34984326" w14:textId="7B3F7117" w:rsidR="00AF7996" w:rsidRPr="00AF7996" w:rsidRDefault="00AF7996" w:rsidP="00AF7996">
            <w:pPr>
              <w:jc w:val="center"/>
              <w:rPr>
                <w:sz w:val="22"/>
                <w:szCs w:val="22"/>
              </w:rPr>
            </w:pPr>
            <w:r w:rsidRPr="00AF7996">
              <w:rPr>
                <w:rFonts w:hint="eastAsia"/>
                <w:sz w:val="22"/>
                <w:szCs w:val="22"/>
              </w:rPr>
              <w:t>アンモニア水</w:t>
            </w:r>
          </w:p>
        </w:tc>
        <w:tc>
          <w:tcPr>
            <w:tcW w:w="3402" w:type="dxa"/>
            <w:vAlign w:val="bottom"/>
          </w:tcPr>
          <w:p w14:paraId="5054D1DC" w14:textId="433066E0" w:rsidR="00AF7996" w:rsidRPr="00AF7996" w:rsidRDefault="00AF7996" w:rsidP="00AF7996">
            <w:pPr>
              <w:jc w:val="center"/>
              <w:rPr>
                <w:sz w:val="22"/>
                <w:szCs w:val="22"/>
              </w:rPr>
            </w:pPr>
            <w:r w:rsidRPr="00AF7996">
              <w:rPr>
                <w:rFonts w:hint="eastAsia"/>
                <w:sz w:val="22"/>
                <w:szCs w:val="22"/>
              </w:rPr>
              <w:t>変わらない・赤色に変わる</w:t>
            </w:r>
          </w:p>
        </w:tc>
        <w:tc>
          <w:tcPr>
            <w:tcW w:w="3402" w:type="dxa"/>
            <w:vAlign w:val="bottom"/>
          </w:tcPr>
          <w:p w14:paraId="6103C295" w14:textId="32E776D1" w:rsidR="00AF7996" w:rsidRPr="00AF7996" w:rsidRDefault="00AF7996" w:rsidP="00AF7996">
            <w:pPr>
              <w:jc w:val="center"/>
              <w:rPr>
                <w:sz w:val="22"/>
                <w:szCs w:val="22"/>
              </w:rPr>
            </w:pPr>
            <w:r w:rsidRPr="00AF7996">
              <w:rPr>
                <w:rFonts w:hint="eastAsia"/>
                <w:sz w:val="22"/>
                <w:szCs w:val="22"/>
              </w:rPr>
              <w:t>変わらない・青色に変わる</w:t>
            </w:r>
          </w:p>
        </w:tc>
        <w:tc>
          <w:tcPr>
            <w:tcW w:w="1694" w:type="dxa"/>
            <w:vAlign w:val="center"/>
          </w:tcPr>
          <w:p w14:paraId="74C608CA" w14:textId="77777777" w:rsidR="00AF7996" w:rsidRPr="00AF7996" w:rsidRDefault="00AF7996" w:rsidP="00AF7996">
            <w:pPr>
              <w:spacing w:line="276" w:lineRule="auto"/>
              <w:jc w:val="center"/>
              <w:rPr>
                <w:sz w:val="22"/>
                <w:szCs w:val="22"/>
              </w:rPr>
            </w:pPr>
            <w:r w:rsidRPr="00AF7996">
              <w:rPr>
                <w:rFonts w:hint="eastAsia"/>
                <w:sz w:val="22"/>
                <w:szCs w:val="22"/>
              </w:rPr>
              <w:t>酸性</w:t>
            </w:r>
          </w:p>
          <w:p w14:paraId="6C4C178E" w14:textId="77777777" w:rsidR="00AF7996" w:rsidRPr="00AF7996" w:rsidRDefault="00AF7996" w:rsidP="00AF7996">
            <w:pPr>
              <w:spacing w:line="276" w:lineRule="auto"/>
              <w:jc w:val="center"/>
              <w:rPr>
                <w:sz w:val="22"/>
                <w:szCs w:val="22"/>
              </w:rPr>
            </w:pPr>
            <w:r w:rsidRPr="00AF7996">
              <w:rPr>
                <w:rFonts w:hint="eastAsia"/>
                <w:sz w:val="22"/>
                <w:szCs w:val="22"/>
              </w:rPr>
              <w:t>中性</w:t>
            </w:r>
          </w:p>
          <w:p w14:paraId="684CA9EA" w14:textId="3E308B43" w:rsidR="00AF7996" w:rsidRPr="00AF7996" w:rsidRDefault="00AF7996" w:rsidP="00AF7996">
            <w:pPr>
              <w:jc w:val="center"/>
              <w:rPr>
                <w:sz w:val="22"/>
                <w:szCs w:val="22"/>
              </w:rPr>
            </w:pPr>
            <w:r w:rsidRPr="00AF7996">
              <w:rPr>
                <w:rFonts w:hint="eastAsia"/>
                <w:sz w:val="22"/>
                <w:szCs w:val="22"/>
              </w:rPr>
              <w:t>アルカリ性</w:t>
            </w:r>
          </w:p>
        </w:tc>
      </w:tr>
    </w:tbl>
    <w:p w14:paraId="3DD00412" w14:textId="77777777" w:rsidR="00576758" w:rsidRDefault="00576758" w:rsidP="00AF7996">
      <w:pPr>
        <w:jc w:val="left"/>
      </w:pPr>
    </w:p>
    <w:p w14:paraId="4DCCA2A1" w14:textId="69C175C5" w:rsidR="005224F4" w:rsidRPr="00C3674A" w:rsidRDefault="00D030EB" w:rsidP="00AF7996">
      <w:pPr>
        <w:jc w:val="left"/>
      </w:pPr>
      <w:r w:rsidRPr="00C3674A">
        <w:rPr>
          <w:noProof/>
        </w:rPr>
        <w:drawing>
          <wp:inline distT="0" distB="0" distL="0" distR="0" wp14:anchorId="1D250C20" wp14:editId="6605F47F">
            <wp:extent cx="803910" cy="241173"/>
            <wp:effectExtent l="0" t="0" r="0" b="0"/>
            <wp:docPr id="176507943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718" cy="243215"/>
                    </a:xfrm>
                    <a:prstGeom prst="rect">
                      <a:avLst/>
                    </a:prstGeom>
                    <a:noFill/>
                    <a:ln>
                      <a:noFill/>
                    </a:ln>
                  </pic:spPr>
                </pic:pic>
              </a:graphicData>
            </a:graphic>
          </wp:inline>
        </w:drawing>
      </w:r>
    </w:p>
    <w:p w14:paraId="3432702F" w14:textId="0E067DFD" w:rsidR="00AF7996" w:rsidRDefault="005E6DB3" w:rsidP="00AF7996">
      <w:r w:rsidRPr="00C3674A">
        <w:rPr>
          <w:noProof/>
        </w:rPr>
        <mc:AlternateContent>
          <mc:Choice Requires="wps">
            <w:drawing>
              <wp:inline distT="0" distB="0" distL="0" distR="0" wp14:anchorId="024A3BBE" wp14:editId="2DD35C0C">
                <wp:extent cx="6422780" cy="1188000"/>
                <wp:effectExtent l="19050" t="19050" r="16510" b="12700"/>
                <wp:docPr id="11231151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780" cy="1188000"/>
                        </a:xfrm>
                        <a:prstGeom prst="roundRect">
                          <a:avLst>
                            <a:gd name="adj" fmla="val 7613"/>
                          </a:avLst>
                        </a:prstGeom>
                        <a:noFill/>
                        <a:ln w="28575">
                          <a:solidFill>
                            <a:schemeClr val="bg1">
                              <a:lumMod val="65000"/>
                            </a:schemeClr>
                          </a:solidFill>
                        </a:ln>
                        <a:effectLst/>
                      </wps:spPr>
                      <wps:txbx>
                        <w:txbxContent>
                          <w:p w14:paraId="558FC9A2" w14:textId="63A8C74B" w:rsidR="005E6DB3" w:rsidRPr="00AF7996" w:rsidRDefault="00AF7996" w:rsidP="00AF7996">
                            <w:r>
                              <w:rPr>
                                <w:rFonts w:hint="eastAsia"/>
                              </w:rPr>
                              <w:t>4種類の水溶液は，リトマス紙の色の変化からいくつになかま分けできるか考えましょう。</w:t>
                            </w:r>
                          </w:p>
                        </w:txbxContent>
                      </wps:txbx>
                      <wps:bodyPr rot="0" vert="horz" wrap="square" lIns="74295" tIns="0" rIns="74295" bIns="0" anchor="t" anchorCtr="0" upright="1">
                        <a:noAutofit/>
                      </wps:bodyPr>
                    </wps:wsp>
                  </a:graphicData>
                </a:graphic>
              </wp:inline>
            </w:drawing>
          </mc:Choice>
          <mc:Fallback>
            <w:pict>
              <v:roundrect w14:anchorId="024A3BBE" id="_x0000_s1039" style="width:505.75pt;height:93.55pt;visibility:visible;mso-wrap-style:square;mso-left-percent:-10001;mso-top-percent:-10001;mso-position-horizontal:absolute;mso-position-horizontal-relative:char;mso-position-vertical:absolute;mso-position-vertical-relative:line;mso-left-percent:-10001;mso-top-percent:-10001;v-text-anchor:top"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" filled="f" strokecolor="#a5a5a5 [2092]" strokeweight="2.25pt">
                <v:textbox inset="5.85pt,0,5.85pt,0">
                  <w:txbxContent>
                    <w:p w14:paraId="558FC9A2" w14:textId="63A8C74B" w:rsidR="005E6DB3" w:rsidRPr="00AF7996" w:rsidRDefault="00AF7996" w:rsidP="00AF7996">
                      <w:pPr>
                        <w:rPr>
                          <w:rFonts w:hint="eastAsia"/>
                        </w:rPr>
                      </w:pPr>
                      <w:r>
                        <w:rPr>
                          <w:rFonts w:hint="eastAsia"/>
                        </w:rPr>
                        <w:t>4</w:t>
                      </w:r>
                      <w:r>
                        <w:rPr>
                          <w:rFonts w:hint="eastAsia"/>
                        </w:rPr>
                        <w:t>種類の水溶液は，リトマス紙の色の変化からいくつになかま分けできるか考えましょう。</w:t>
                      </w:r>
                    </w:p>
                  </w:txbxContent>
                </v:textbox>
                <w10:anchorlock/>
              </v:roundrect>
            </w:pict>
          </mc:Fallback>
        </mc:AlternateContent>
      </w:r>
      <w:r w:rsidR="00AF7996">
        <w:br w:type="page"/>
      </w:r>
    </w:p>
    <w:p w14:paraId="443AD399" w14:textId="3071DD3B" w:rsidR="00D030EB" w:rsidRDefault="00652CE3">
      <w:r>
        <w:rPr>
          <w:rFonts w:hint="eastAsia"/>
        </w:rPr>
        <w:lastRenderedPageBreak/>
        <w:t xml:space="preserve">　酸性・中性・アルカリ性について，表にまとめ直してみましょう。</w:t>
      </w:r>
    </w:p>
    <w:tbl>
      <w:tblPr>
        <w:tblStyle w:val="af1"/>
        <w:tblW w:w="0" w:type="auto"/>
        <w:tblLook w:val="04A0" w:firstRow="1" w:lastRow="0" w:firstColumn="1" w:lastColumn="0" w:noHBand="0" w:noVBand="1"/>
      </w:tblPr>
      <w:tblGrid>
        <w:gridCol w:w="1696"/>
        <w:gridCol w:w="3402"/>
        <w:gridCol w:w="3402"/>
        <w:gridCol w:w="1694"/>
      </w:tblGrid>
      <w:tr w:rsidR="00652CE3" w14:paraId="6AF23EC0" w14:textId="77777777" w:rsidTr="00576758">
        <w:trPr>
          <w:trHeight w:val="340"/>
        </w:trPr>
        <w:tc>
          <w:tcPr>
            <w:tcW w:w="1696" w:type="dxa"/>
            <w:vAlign w:val="center"/>
          </w:tcPr>
          <w:p w14:paraId="32A55977" w14:textId="6E50D9BC" w:rsidR="00652CE3" w:rsidRPr="00AF7996" w:rsidRDefault="00652CE3" w:rsidP="00D85F1D">
            <w:pPr>
              <w:jc w:val="center"/>
              <w:rPr>
                <w:sz w:val="22"/>
                <w:szCs w:val="22"/>
              </w:rPr>
            </w:pPr>
          </w:p>
        </w:tc>
        <w:tc>
          <w:tcPr>
            <w:tcW w:w="3402" w:type="dxa"/>
            <w:vAlign w:val="center"/>
          </w:tcPr>
          <w:p w14:paraId="0C66098B" w14:textId="62167BA6" w:rsidR="00652CE3" w:rsidRPr="00AF7996" w:rsidRDefault="00652CE3" w:rsidP="00D85F1D">
            <w:pPr>
              <w:jc w:val="center"/>
              <w:rPr>
                <w:sz w:val="22"/>
                <w:szCs w:val="22"/>
              </w:rPr>
            </w:pPr>
            <w:r>
              <w:rPr>
                <w:rFonts w:hint="eastAsia"/>
                <w:sz w:val="22"/>
                <w:szCs w:val="22"/>
              </w:rPr>
              <w:t>酸性</w:t>
            </w:r>
          </w:p>
        </w:tc>
        <w:tc>
          <w:tcPr>
            <w:tcW w:w="3402" w:type="dxa"/>
            <w:vAlign w:val="center"/>
          </w:tcPr>
          <w:p w14:paraId="4188CEC5" w14:textId="5198B8C8" w:rsidR="00652CE3" w:rsidRPr="00AF7996" w:rsidRDefault="00652CE3" w:rsidP="00D85F1D">
            <w:pPr>
              <w:jc w:val="center"/>
              <w:rPr>
                <w:sz w:val="22"/>
                <w:szCs w:val="22"/>
              </w:rPr>
            </w:pPr>
            <w:r>
              <w:rPr>
                <w:rFonts w:hint="eastAsia"/>
                <w:sz w:val="22"/>
                <w:szCs w:val="22"/>
              </w:rPr>
              <w:t>中性</w:t>
            </w:r>
          </w:p>
        </w:tc>
        <w:tc>
          <w:tcPr>
            <w:tcW w:w="1694" w:type="dxa"/>
            <w:vAlign w:val="center"/>
          </w:tcPr>
          <w:p w14:paraId="38713B07" w14:textId="7A6A1380" w:rsidR="00652CE3" w:rsidRPr="00AF7996" w:rsidRDefault="00652CE3" w:rsidP="00D85F1D">
            <w:pPr>
              <w:jc w:val="center"/>
              <w:rPr>
                <w:sz w:val="22"/>
                <w:szCs w:val="22"/>
              </w:rPr>
            </w:pPr>
            <w:r>
              <w:rPr>
                <w:rFonts w:hint="eastAsia"/>
                <w:sz w:val="22"/>
                <w:szCs w:val="22"/>
              </w:rPr>
              <w:t>アルカリ性</w:t>
            </w:r>
          </w:p>
        </w:tc>
      </w:tr>
      <w:tr w:rsidR="00652CE3" w14:paraId="3EAC6DAB" w14:textId="77777777" w:rsidTr="00576758">
        <w:trPr>
          <w:trHeight w:val="1701"/>
        </w:trPr>
        <w:tc>
          <w:tcPr>
            <w:tcW w:w="1696" w:type="dxa"/>
            <w:vAlign w:val="center"/>
          </w:tcPr>
          <w:p w14:paraId="4905747D" w14:textId="77777777" w:rsidR="00652CE3" w:rsidRDefault="00652CE3" w:rsidP="00D85F1D">
            <w:pPr>
              <w:jc w:val="center"/>
              <w:rPr>
                <w:sz w:val="22"/>
                <w:szCs w:val="22"/>
              </w:rPr>
            </w:pPr>
            <w:r>
              <w:rPr>
                <w:rFonts w:hint="eastAsia"/>
                <w:sz w:val="22"/>
                <w:szCs w:val="22"/>
              </w:rPr>
              <w:t>リトマス紙</w:t>
            </w:r>
          </w:p>
          <w:p w14:paraId="6A5E4954" w14:textId="5BE0CB37" w:rsidR="00652CE3" w:rsidRPr="00AF7996" w:rsidRDefault="00652CE3" w:rsidP="00D85F1D">
            <w:pPr>
              <w:jc w:val="center"/>
              <w:rPr>
                <w:sz w:val="22"/>
                <w:szCs w:val="22"/>
              </w:rPr>
            </w:pPr>
            <w:r>
              <w:rPr>
                <w:rFonts w:hint="eastAsia"/>
                <w:sz w:val="22"/>
                <w:szCs w:val="22"/>
              </w:rPr>
              <w:t>の色の変化</w:t>
            </w:r>
          </w:p>
        </w:tc>
        <w:tc>
          <w:tcPr>
            <w:tcW w:w="3402" w:type="dxa"/>
            <w:vAlign w:val="center"/>
          </w:tcPr>
          <w:p w14:paraId="3E3005D7" w14:textId="527B1DF2" w:rsidR="00652CE3" w:rsidRPr="00AF7996" w:rsidRDefault="00652CE3" w:rsidP="00652CE3">
            <w:pPr>
              <w:jc w:val="center"/>
              <w:rPr>
                <w:sz w:val="22"/>
                <w:szCs w:val="22"/>
              </w:rPr>
            </w:pPr>
          </w:p>
        </w:tc>
        <w:tc>
          <w:tcPr>
            <w:tcW w:w="3402" w:type="dxa"/>
            <w:vAlign w:val="center"/>
          </w:tcPr>
          <w:p w14:paraId="535CD947" w14:textId="58389DE9" w:rsidR="00652CE3" w:rsidRPr="00AF7996" w:rsidRDefault="00652CE3" w:rsidP="00652CE3">
            <w:pPr>
              <w:jc w:val="center"/>
              <w:rPr>
                <w:sz w:val="22"/>
                <w:szCs w:val="22"/>
              </w:rPr>
            </w:pPr>
          </w:p>
        </w:tc>
        <w:tc>
          <w:tcPr>
            <w:tcW w:w="1694" w:type="dxa"/>
            <w:vAlign w:val="center"/>
          </w:tcPr>
          <w:p w14:paraId="444C502B" w14:textId="0F0EDB0D" w:rsidR="00652CE3" w:rsidRPr="00AF7996" w:rsidRDefault="00652CE3" w:rsidP="00652CE3">
            <w:pPr>
              <w:spacing w:line="276" w:lineRule="auto"/>
              <w:jc w:val="center"/>
              <w:rPr>
                <w:sz w:val="22"/>
                <w:szCs w:val="22"/>
              </w:rPr>
            </w:pPr>
          </w:p>
        </w:tc>
      </w:tr>
      <w:tr w:rsidR="00652CE3" w14:paraId="4D9F38D5" w14:textId="77777777" w:rsidTr="00576758">
        <w:trPr>
          <w:trHeight w:val="1701"/>
        </w:trPr>
        <w:tc>
          <w:tcPr>
            <w:tcW w:w="1696" w:type="dxa"/>
            <w:vAlign w:val="center"/>
          </w:tcPr>
          <w:p w14:paraId="4770070A" w14:textId="77777777" w:rsidR="00652CE3" w:rsidRDefault="00652CE3" w:rsidP="00652CE3">
            <w:pPr>
              <w:jc w:val="center"/>
              <w:rPr>
                <w:sz w:val="22"/>
                <w:szCs w:val="22"/>
              </w:rPr>
            </w:pPr>
            <w:r>
              <w:rPr>
                <w:rFonts w:hint="eastAsia"/>
                <w:sz w:val="22"/>
                <w:szCs w:val="22"/>
              </w:rPr>
              <w:t>青色</w:t>
            </w:r>
          </w:p>
          <w:p w14:paraId="77F8101C" w14:textId="20791107" w:rsidR="00652CE3" w:rsidRPr="00AF7996" w:rsidRDefault="00652CE3" w:rsidP="00652CE3">
            <w:pPr>
              <w:jc w:val="center"/>
              <w:rPr>
                <w:sz w:val="22"/>
                <w:szCs w:val="22"/>
              </w:rPr>
            </w:pPr>
            <w:r>
              <w:rPr>
                <w:rFonts w:hint="eastAsia"/>
                <w:sz w:val="22"/>
                <w:szCs w:val="22"/>
              </w:rPr>
              <w:t>リトマス紙</w:t>
            </w:r>
          </w:p>
        </w:tc>
        <w:tc>
          <w:tcPr>
            <w:tcW w:w="3402" w:type="dxa"/>
            <w:vAlign w:val="center"/>
          </w:tcPr>
          <w:p w14:paraId="028EFDF5" w14:textId="707008B4" w:rsidR="00652CE3" w:rsidRPr="00AF7996" w:rsidRDefault="00652CE3" w:rsidP="00652CE3">
            <w:pPr>
              <w:jc w:val="center"/>
              <w:rPr>
                <w:sz w:val="22"/>
                <w:szCs w:val="22"/>
              </w:rPr>
            </w:pPr>
          </w:p>
        </w:tc>
        <w:tc>
          <w:tcPr>
            <w:tcW w:w="3402" w:type="dxa"/>
            <w:vAlign w:val="center"/>
          </w:tcPr>
          <w:p w14:paraId="42B1562D" w14:textId="150AC739" w:rsidR="00652CE3" w:rsidRPr="00AF7996" w:rsidRDefault="00652CE3" w:rsidP="00652CE3">
            <w:pPr>
              <w:jc w:val="center"/>
              <w:rPr>
                <w:sz w:val="22"/>
                <w:szCs w:val="22"/>
              </w:rPr>
            </w:pPr>
          </w:p>
        </w:tc>
        <w:tc>
          <w:tcPr>
            <w:tcW w:w="1694" w:type="dxa"/>
            <w:vAlign w:val="center"/>
          </w:tcPr>
          <w:p w14:paraId="396AB49A" w14:textId="5989837D" w:rsidR="00652CE3" w:rsidRPr="00AF7996" w:rsidRDefault="00652CE3" w:rsidP="00652CE3">
            <w:pPr>
              <w:jc w:val="center"/>
              <w:rPr>
                <w:sz w:val="22"/>
                <w:szCs w:val="22"/>
              </w:rPr>
            </w:pPr>
          </w:p>
        </w:tc>
      </w:tr>
      <w:tr w:rsidR="00652CE3" w14:paraId="545DDA5F" w14:textId="77777777" w:rsidTr="00576758">
        <w:trPr>
          <w:trHeight w:val="1701"/>
        </w:trPr>
        <w:tc>
          <w:tcPr>
            <w:tcW w:w="1696" w:type="dxa"/>
            <w:vAlign w:val="center"/>
          </w:tcPr>
          <w:p w14:paraId="6000D88A" w14:textId="77777777" w:rsidR="00652CE3" w:rsidRDefault="00652CE3" w:rsidP="00652CE3">
            <w:pPr>
              <w:jc w:val="center"/>
              <w:rPr>
                <w:sz w:val="22"/>
                <w:szCs w:val="22"/>
              </w:rPr>
            </w:pPr>
            <w:r>
              <w:rPr>
                <w:rFonts w:hint="eastAsia"/>
                <w:sz w:val="22"/>
                <w:szCs w:val="22"/>
              </w:rPr>
              <w:t>赤色</w:t>
            </w:r>
          </w:p>
          <w:p w14:paraId="705428C1" w14:textId="568468A3" w:rsidR="00652CE3" w:rsidRPr="00AF7996" w:rsidRDefault="00652CE3" w:rsidP="00652CE3">
            <w:pPr>
              <w:jc w:val="center"/>
              <w:rPr>
                <w:sz w:val="22"/>
                <w:szCs w:val="22"/>
              </w:rPr>
            </w:pPr>
            <w:r>
              <w:rPr>
                <w:rFonts w:hint="eastAsia"/>
                <w:sz w:val="22"/>
                <w:szCs w:val="22"/>
              </w:rPr>
              <w:t>リトマス紙</w:t>
            </w:r>
          </w:p>
        </w:tc>
        <w:tc>
          <w:tcPr>
            <w:tcW w:w="3402" w:type="dxa"/>
            <w:vAlign w:val="center"/>
          </w:tcPr>
          <w:p w14:paraId="67AC6B19" w14:textId="1804EE63" w:rsidR="00652CE3" w:rsidRPr="00AF7996" w:rsidRDefault="00652CE3" w:rsidP="00652CE3">
            <w:pPr>
              <w:jc w:val="center"/>
              <w:rPr>
                <w:sz w:val="22"/>
                <w:szCs w:val="22"/>
              </w:rPr>
            </w:pPr>
          </w:p>
        </w:tc>
        <w:tc>
          <w:tcPr>
            <w:tcW w:w="3402" w:type="dxa"/>
            <w:vAlign w:val="center"/>
          </w:tcPr>
          <w:p w14:paraId="5C958901" w14:textId="103A0FEE" w:rsidR="00652CE3" w:rsidRPr="00AF7996" w:rsidRDefault="00652CE3" w:rsidP="00652CE3">
            <w:pPr>
              <w:jc w:val="center"/>
              <w:rPr>
                <w:sz w:val="22"/>
                <w:szCs w:val="22"/>
              </w:rPr>
            </w:pPr>
          </w:p>
        </w:tc>
        <w:tc>
          <w:tcPr>
            <w:tcW w:w="1694" w:type="dxa"/>
            <w:vAlign w:val="center"/>
          </w:tcPr>
          <w:p w14:paraId="42446184" w14:textId="1E81C746" w:rsidR="00652CE3" w:rsidRPr="00AF7996" w:rsidRDefault="00652CE3" w:rsidP="00652CE3">
            <w:pPr>
              <w:jc w:val="center"/>
              <w:rPr>
                <w:sz w:val="22"/>
                <w:szCs w:val="22"/>
              </w:rPr>
            </w:pPr>
          </w:p>
        </w:tc>
      </w:tr>
      <w:tr w:rsidR="00652CE3" w14:paraId="59473E98" w14:textId="77777777" w:rsidTr="00576758">
        <w:trPr>
          <w:trHeight w:val="1701"/>
        </w:trPr>
        <w:tc>
          <w:tcPr>
            <w:tcW w:w="1696" w:type="dxa"/>
            <w:vAlign w:val="center"/>
          </w:tcPr>
          <w:p w14:paraId="2F8F4B0D" w14:textId="1155DF9C" w:rsidR="00652CE3" w:rsidRPr="00AF7996" w:rsidRDefault="00652CE3" w:rsidP="00652CE3">
            <w:pPr>
              <w:jc w:val="center"/>
              <w:rPr>
                <w:sz w:val="22"/>
                <w:szCs w:val="22"/>
              </w:rPr>
            </w:pPr>
            <w:r>
              <w:rPr>
                <w:rFonts w:hint="eastAsia"/>
                <w:sz w:val="22"/>
                <w:szCs w:val="22"/>
              </w:rPr>
              <w:t>水溶液（例）</w:t>
            </w:r>
          </w:p>
        </w:tc>
        <w:tc>
          <w:tcPr>
            <w:tcW w:w="3402" w:type="dxa"/>
            <w:vAlign w:val="center"/>
          </w:tcPr>
          <w:p w14:paraId="273EF1B7" w14:textId="728ECD0B" w:rsidR="00652CE3" w:rsidRPr="00AF7996" w:rsidRDefault="00652CE3" w:rsidP="00652CE3">
            <w:pPr>
              <w:jc w:val="center"/>
              <w:rPr>
                <w:sz w:val="22"/>
                <w:szCs w:val="22"/>
              </w:rPr>
            </w:pPr>
          </w:p>
        </w:tc>
        <w:tc>
          <w:tcPr>
            <w:tcW w:w="3402" w:type="dxa"/>
            <w:vAlign w:val="center"/>
          </w:tcPr>
          <w:p w14:paraId="34CBB19A" w14:textId="6B5D0199" w:rsidR="00652CE3" w:rsidRPr="00AF7996" w:rsidRDefault="00652CE3" w:rsidP="00652CE3">
            <w:pPr>
              <w:jc w:val="center"/>
              <w:rPr>
                <w:sz w:val="22"/>
                <w:szCs w:val="22"/>
              </w:rPr>
            </w:pPr>
          </w:p>
        </w:tc>
        <w:tc>
          <w:tcPr>
            <w:tcW w:w="1694" w:type="dxa"/>
            <w:vAlign w:val="center"/>
          </w:tcPr>
          <w:p w14:paraId="53B170F5" w14:textId="6A134C48" w:rsidR="00652CE3" w:rsidRPr="00AF7996" w:rsidRDefault="00652CE3" w:rsidP="00652CE3">
            <w:pPr>
              <w:jc w:val="center"/>
              <w:rPr>
                <w:sz w:val="22"/>
                <w:szCs w:val="22"/>
              </w:rPr>
            </w:pPr>
          </w:p>
        </w:tc>
      </w:tr>
    </w:tbl>
    <w:p w14:paraId="247DFBBF" w14:textId="77777777" w:rsidR="00652CE3" w:rsidRPr="00C3674A" w:rsidRDefault="00652CE3"/>
    <w:p w14:paraId="4AE0162E" w14:textId="77777777" w:rsidR="00F25FAA" w:rsidRPr="00C3674A" w:rsidRDefault="00F25FAA" w:rsidP="00F25FAA">
      <w:pPr>
        <w:textAlignment w:val="top"/>
      </w:pPr>
      <w:r w:rsidRPr="00C3674A">
        <w:rPr>
          <w:noProof/>
        </w:rPr>
        <w:drawing>
          <wp:inline distT="0" distB="0" distL="0" distR="0" wp14:anchorId="11BFC7F1" wp14:editId="79311292">
            <wp:extent cx="591120" cy="591120"/>
            <wp:effectExtent l="0" t="0" r="0" b="0"/>
            <wp:docPr id="1169682085" name="図 22"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82085" name="図 22" descr="アイコン&#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120" cy="591120"/>
                    </a:xfrm>
                    <a:prstGeom prst="rect">
                      <a:avLst/>
                    </a:prstGeom>
                    <a:noFill/>
                    <a:ln>
                      <a:noFill/>
                    </a:ln>
                  </pic:spPr>
                </pic:pic>
              </a:graphicData>
            </a:graphic>
          </wp:inline>
        </w:drawing>
      </w:r>
      <w:r w:rsidRPr="00C3674A">
        <w:t xml:space="preserve"> </w:t>
      </w:r>
      <w:r w:rsidRPr="00C3674A">
        <w:rPr>
          <w:noProof/>
        </w:rPr>
        <mc:AlternateContent>
          <mc:Choice Requires="wps">
            <w:drawing>
              <wp:inline distT="0" distB="0" distL="0" distR="0" wp14:anchorId="3B958FF6" wp14:editId="38DB4258">
                <wp:extent cx="5748704" cy="1440000"/>
                <wp:effectExtent l="19050" t="19050" r="23495" b="27305"/>
                <wp:docPr id="102379719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704" cy="1440000"/>
                        </a:xfrm>
                        <a:prstGeom prst="roundRect">
                          <a:avLst>
                            <a:gd name="adj" fmla="val 7613"/>
                          </a:avLst>
                        </a:prstGeom>
                        <a:noFill/>
                        <a:ln w="28575">
                          <a:solidFill>
                            <a:schemeClr val="bg1">
                              <a:lumMod val="65000"/>
                            </a:schemeClr>
                          </a:solidFill>
                        </a:ln>
                        <a:effectLst/>
                      </wps:spPr>
                      <wps:txbx>
                        <w:txbxContent>
                          <w:p w14:paraId="2C79C52B" w14:textId="703909E4" w:rsidR="00F25FAA" w:rsidRPr="007F1909" w:rsidRDefault="00F25FAA" w:rsidP="007F1909">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wps:txbx>
                      <wps:bodyPr rot="0" vert="horz" wrap="square" lIns="74295" tIns="0" rIns="74295" bIns="0" anchor="ctr" anchorCtr="0" upright="1">
                        <a:noAutofit/>
                      </wps:bodyPr>
                    </wps:wsp>
                  </a:graphicData>
                </a:graphic>
              </wp:inline>
            </w:drawing>
          </mc:Choice>
          <mc:Fallback>
            <w:pict>
              <v:roundrect w14:anchorId="3B958FF6" id="_x0000_s1040" style="width:452.65pt;height:113.4pt;visibility:visible;mso-wrap-style:square;mso-left-percent:-10001;mso-top-percent:-10001;mso-position-horizontal:absolute;mso-position-horizontal-relative:char;mso-position-vertical:absolute;mso-position-vertical-relative:line;mso-left-percent:-10001;mso-top-percent:-10001;v-text-anchor:middle"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" filled="f" strokecolor="#a5a5a5 [2092]" strokeweight="2.25pt">
                <v:textbox inset="5.85pt,0,5.85pt,0">
                  <w:txbxContent>
                    <w:p w14:paraId="2C79C52B" w14:textId="703909E4" w:rsidR="00F25FAA" w:rsidRPr="007F1909" w:rsidRDefault="00F25FAA" w:rsidP="007F1909">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v:textbox>
                <w10:anchorlock/>
              </v:roundrect>
            </w:pict>
          </mc:Fallback>
        </mc:AlternateContent>
      </w:r>
    </w:p>
    <w:p w14:paraId="3A419D02" w14:textId="4902589A" w:rsidR="00681D0F" w:rsidRPr="00681D0F" w:rsidRDefault="009C411C" w:rsidP="00681D0F">
      <w:pPr>
        <w:rPr>
          <w:sz w:val="28"/>
          <w:szCs w:val="28"/>
        </w:rPr>
      </w:pPr>
      <w:r w:rsidRPr="00576758">
        <w:rPr>
          <w:noProof/>
          <w:sz w:val="28"/>
          <w:szCs w:val="28"/>
        </w:rPr>
        <w:drawing>
          <wp:inline distT="0" distB="0" distL="0" distR="0" wp14:anchorId="259DF3EB" wp14:editId="10729495">
            <wp:extent cx="401040" cy="395640"/>
            <wp:effectExtent l="0" t="0" r="0" b="0"/>
            <wp:docPr id="59484213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040" cy="395640"/>
                    </a:xfrm>
                    <a:prstGeom prst="rect">
                      <a:avLst/>
                    </a:prstGeom>
                    <a:noFill/>
                    <a:ln>
                      <a:noFill/>
                    </a:ln>
                  </pic:spPr>
                </pic:pic>
              </a:graphicData>
            </a:graphic>
          </wp:inline>
        </w:drawing>
      </w:r>
      <w:r w:rsidR="00576758" w:rsidRPr="00576758">
        <w:rPr>
          <w:sz w:val="28"/>
          <w:szCs w:val="28"/>
        </w:rPr>
        <w:tab/>
      </w:r>
      <w:r w:rsidR="00681D0F" w:rsidRPr="00681D0F">
        <w:rPr>
          <w:rFonts w:ascii="ＭＳ ゴシック" w:eastAsia="ＭＳ ゴシック" w:hAnsi="ＭＳ ゴシック" w:hint="eastAsia"/>
          <w:b/>
          <w:bCs/>
          <w:color w:val="7F7F7F" w:themeColor="text1" w:themeTint="80"/>
        </w:rPr>
        <w:t>●</w:t>
      </w:r>
      <w:r w:rsidR="00681D0F">
        <w:rPr>
          <w:rFonts w:ascii="ＭＳ ゴシック" w:eastAsia="ＭＳ ゴシック" w:hAnsi="ＭＳ ゴシック" w:hint="eastAsia"/>
          <w:b/>
          <w:bCs/>
        </w:rPr>
        <w:t>青色リトマス紙を赤色に変える水溶液を，</w:t>
      </w:r>
    </w:p>
    <w:p w14:paraId="25BDA650" w14:textId="4804AE49" w:rsidR="00681D0F" w:rsidRPr="007F1909" w:rsidRDefault="00681D0F" w:rsidP="00681D0F">
      <w:pPr>
        <w:spacing w:line="480" w:lineRule="auto"/>
        <w:ind w:left="199" w:right="118" w:firstLineChars="400" w:firstLine="927"/>
        <w:jc w:val="left"/>
        <w:rPr>
          <w:rFonts w:ascii="ＭＳ ゴシック" w:eastAsia="ＭＳ ゴシック" w:hAnsi="ＭＳ ゴシック"/>
          <w:b/>
          <w:bCs/>
          <w:u w:val="thick" w:color="A6A6A6" w:themeColor="background1" w:themeShade="A6"/>
        </w:rPr>
      </w:pPr>
      <w:r w:rsidRPr="003E1B8A">
        <w:rPr>
          <w:rFonts w:ascii="ＭＳ ゴシック" w:eastAsia="ＭＳ ゴシック" w:hAnsi="ＭＳ ゴシック" w:hint="eastAsia"/>
          <w:b/>
          <w:bCs/>
          <w:u w:val="thick" w:color="A6A6A6" w:themeColor="background1" w:themeShade="A6"/>
        </w:rPr>
        <w:t xml:space="preserve">　　　　　　　　　　　　</w:t>
      </w:r>
      <w:r>
        <w:rPr>
          <w:rFonts w:ascii="ＭＳ ゴシック" w:eastAsia="ＭＳ ゴシック" w:hAnsi="ＭＳ ゴシック" w:hint="eastAsia"/>
          <w:b/>
          <w:bCs/>
          <w:u w:color="A6A6A6" w:themeColor="background1" w:themeShade="A6"/>
        </w:rPr>
        <w:t>性 の水溶液という</w:t>
      </w:r>
      <w:r w:rsidRPr="003E1B8A">
        <w:rPr>
          <w:rFonts w:ascii="ＭＳ ゴシック" w:eastAsia="ＭＳ ゴシック" w:hAnsi="ＭＳ ゴシック" w:hint="eastAsia"/>
          <w:b/>
          <w:bCs/>
        </w:rPr>
        <w:t>。</w:t>
      </w:r>
    </w:p>
    <w:p w14:paraId="163E7E23" w14:textId="3DC41308" w:rsidR="00681D0F" w:rsidRPr="00681D0F" w:rsidRDefault="00576758" w:rsidP="00681D0F">
      <w:pPr>
        <w:rPr>
          <w:sz w:val="28"/>
          <w:szCs w:val="28"/>
        </w:rPr>
      </w:pPr>
      <w:r w:rsidRPr="00576758">
        <w:rPr>
          <w:sz w:val="28"/>
          <w:szCs w:val="28"/>
        </w:rPr>
        <w:tab/>
      </w:r>
      <w:r w:rsidR="00681D0F" w:rsidRPr="00681D0F">
        <w:rPr>
          <w:rFonts w:ascii="ＭＳ ゴシック" w:eastAsia="ＭＳ ゴシック" w:hAnsi="ＭＳ ゴシック" w:hint="eastAsia"/>
          <w:b/>
          <w:bCs/>
          <w:color w:val="7F7F7F" w:themeColor="text1" w:themeTint="80"/>
        </w:rPr>
        <w:t>●</w:t>
      </w:r>
      <w:r w:rsidR="00681D0F">
        <w:rPr>
          <w:rFonts w:ascii="ＭＳ ゴシック" w:eastAsia="ＭＳ ゴシック" w:hAnsi="ＭＳ ゴシック" w:hint="eastAsia"/>
          <w:b/>
          <w:bCs/>
        </w:rPr>
        <w:t>赤</w:t>
      </w:r>
      <w:r w:rsidR="00681D0F">
        <w:rPr>
          <w:rFonts w:ascii="ＭＳ ゴシック" w:eastAsia="ＭＳ ゴシック" w:hAnsi="ＭＳ ゴシック" w:hint="eastAsia"/>
          <w:b/>
          <w:bCs/>
        </w:rPr>
        <w:t>色リトマス紙を</w:t>
      </w:r>
      <w:r w:rsidR="00681D0F">
        <w:rPr>
          <w:rFonts w:ascii="ＭＳ ゴシック" w:eastAsia="ＭＳ ゴシック" w:hAnsi="ＭＳ ゴシック" w:hint="eastAsia"/>
          <w:b/>
          <w:bCs/>
        </w:rPr>
        <w:t>青</w:t>
      </w:r>
      <w:r w:rsidR="00681D0F">
        <w:rPr>
          <w:rFonts w:ascii="ＭＳ ゴシック" w:eastAsia="ＭＳ ゴシック" w:hAnsi="ＭＳ ゴシック" w:hint="eastAsia"/>
          <w:b/>
          <w:bCs/>
        </w:rPr>
        <w:t>色に変える水溶液を，</w:t>
      </w:r>
    </w:p>
    <w:p w14:paraId="7679C79F" w14:textId="77777777" w:rsidR="00681D0F" w:rsidRDefault="00681D0F" w:rsidP="00681D0F">
      <w:pPr>
        <w:spacing w:line="480" w:lineRule="auto"/>
        <w:ind w:left="199" w:right="118" w:firstLineChars="400" w:firstLine="927"/>
        <w:jc w:val="left"/>
        <w:rPr>
          <w:rFonts w:ascii="ＭＳ ゴシック" w:eastAsia="ＭＳ ゴシック" w:hAnsi="ＭＳ ゴシック"/>
          <w:b/>
          <w:bCs/>
        </w:rPr>
      </w:pPr>
      <w:r w:rsidRPr="003E1B8A">
        <w:rPr>
          <w:rFonts w:ascii="ＭＳ ゴシック" w:eastAsia="ＭＳ ゴシック" w:hAnsi="ＭＳ ゴシック" w:hint="eastAsia"/>
          <w:b/>
          <w:bCs/>
          <w:u w:val="thick" w:color="A6A6A6" w:themeColor="background1" w:themeShade="A6"/>
        </w:rPr>
        <w:t xml:space="preserve">　　　　　　　　　　　　</w:t>
      </w:r>
      <w:r>
        <w:rPr>
          <w:rFonts w:ascii="ＭＳ ゴシック" w:eastAsia="ＭＳ ゴシック" w:hAnsi="ＭＳ ゴシック" w:hint="eastAsia"/>
          <w:b/>
          <w:bCs/>
          <w:u w:color="A6A6A6" w:themeColor="background1" w:themeShade="A6"/>
        </w:rPr>
        <w:t>性 の水溶液という</w:t>
      </w:r>
      <w:r w:rsidRPr="003E1B8A">
        <w:rPr>
          <w:rFonts w:ascii="ＭＳ ゴシック" w:eastAsia="ＭＳ ゴシック" w:hAnsi="ＭＳ ゴシック" w:hint="eastAsia"/>
          <w:b/>
          <w:bCs/>
        </w:rPr>
        <w:t>。</w:t>
      </w:r>
    </w:p>
    <w:p w14:paraId="5BBA6034" w14:textId="5602DB8E" w:rsidR="00681D0F" w:rsidRPr="00681D0F" w:rsidRDefault="00681D0F" w:rsidP="00681D0F">
      <w:pPr>
        <w:ind w:firstLine="840"/>
        <w:rPr>
          <w:sz w:val="28"/>
          <w:szCs w:val="28"/>
        </w:rPr>
      </w:pPr>
      <w:r w:rsidRPr="00681D0F">
        <w:rPr>
          <w:rFonts w:ascii="ＭＳ ゴシック" w:eastAsia="ＭＳ ゴシック" w:hAnsi="ＭＳ ゴシック" w:hint="eastAsia"/>
          <w:b/>
          <w:bCs/>
          <w:color w:val="7F7F7F" w:themeColor="text1" w:themeTint="80"/>
        </w:rPr>
        <w:t>●</w:t>
      </w:r>
      <w:r>
        <w:rPr>
          <w:rFonts w:ascii="ＭＳ ゴシック" w:eastAsia="ＭＳ ゴシック" w:hAnsi="ＭＳ ゴシック" w:hint="eastAsia"/>
          <w:b/>
          <w:bCs/>
        </w:rPr>
        <w:t>どちらのリトマス紙の色も変えない</w:t>
      </w:r>
      <w:r>
        <w:rPr>
          <w:rFonts w:ascii="ＭＳ ゴシック" w:eastAsia="ＭＳ ゴシック" w:hAnsi="ＭＳ ゴシック" w:hint="eastAsia"/>
          <w:b/>
          <w:bCs/>
        </w:rPr>
        <w:t>水溶液を，</w:t>
      </w:r>
    </w:p>
    <w:p w14:paraId="04D03001" w14:textId="14A305BE" w:rsidR="00576758" w:rsidRPr="00681D0F" w:rsidRDefault="00681D0F" w:rsidP="00681D0F">
      <w:pPr>
        <w:spacing w:line="480" w:lineRule="auto"/>
        <w:ind w:left="199" w:right="118" w:firstLineChars="400" w:firstLine="927"/>
        <w:jc w:val="left"/>
        <w:rPr>
          <w:rFonts w:ascii="ＭＳ ゴシック" w:eastAsia="ＭＳ ゴシック" w:hAnsi="ＭＳ ゴシック" w:hint="eastAsia"/>
          <w:b/>
          <w:bCs/>
          <w:u w:val="thick" w:color="A6A6A6" w:themeColor="background1" w:themeShade="A6"/>
        </w:rPr>
      </w:pPr>
      <w:r w:rsidRPr="003E1B8A">
        <w:rPr>
          <w:rFonts w:ascii="ＭＳ ゴシック" w:eastAsia="ＭＳ ゴシック" w:hAnsi="ＭＳ ゴシック" w:hint="eastAsia"/>
          <w:b/>
          <w:bCs/>
          <w:u w:val="thick" w:color="A6A6A6" w:themeColor="background1" w:themeShade="A6"/>
        </w:rPr>
        <w:t xml:space="preserve">　　　　　　　　　　　　</w:t>
      </w:r>
      <w:r>
        <w:rPr>
          <w:rFonts w:ascii="ＭＳ ゴシック" w:eastAsia="ＭＳ ゴシック" w:hAnsi="ＭＳ ゴシック" w:hint="eastAsia"/>
          <w:b/>
          <w:bCs/>
          <w:u w:color="A6A6A6" w:themeColor="background1" w:themeShade="A6"/>
        </w:rPr>
        <w:t>性 の水溶液という</w:t>
      </w:r>
      <w:r w:rsidRPr="003E1B8A">
        <w:rPr>
          <w:rFonts w:ascii="ＭＳ ゴシック" w:eastAsia="ＭＳ ゴシック" w:hAnsi="ＭＳ ゴシック" w:hint="eastAsia"/>
          <w:b/>
          <w:bCs/>
        </w:rPr>
        <w:t>。</w:t>
      </w:r>
    </w:p>
    <w:sectPr w:rsidR="00576758" w:rsidRPr="00681D0F" w:rsidSect="00AF7996">
      <w:headerReference w:type="default" r:id="rId15"/>
      <w:footerReference w:type="default" r:id="rId16"/>
      <w:pgSz w:w="11906" w:h="16838" w:code="9"/>
      <w:pgMar w:top="1134" w:right="851" w:bottom="851" w:left="851" w:header="851" w:footer="567" w:gutter="0"/>
      <w:pgNumType w:fmt="decimalEnclosedCircle" w:start="6"/>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CFAB" w14:textId="77777777" w:rsidR="00E00DE6" w:rsidRDefault="00E00DE6" w:rsidP="009C411C">
      <w:r>
        <w:separator/>
      </w:r>
    </w:p>
  </w:endnote>
  <w:endnote w:type="continuationSeparator" w:id="0">
    <w:p w14:paraId="44F477D3" w14:textId="77777777" w:rsidR="00E00DE6" w:rsidRDefault="00E00DE6" w:rsidP="009C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F09" w14:textId="4A5A432B" w:rsidR="00FC107E" w:rsidRPr="00FC107E" w:rsidRDefault="00AF7996" w:rsidP="00FC107E">
    <w:pPr>
      <w:pStyle w:val="af"/>
      <w:wordWrap w:val="0"/>
      <w:jc w:val="right"/>
      <w:rPr>
        <w:rFonts w:asciiTheme="majorHAnsi" w:eastAsiaTheme="majorHAnsi" w:hAnsiTheme="majorHAnsi"/>
        <w:b/>
        <w:bCs/>
        <w:sz w:val="18"/>
        <w:szCs w:val="18"/>
      </w:rPr>
    </w:pPr>
    <w:r>
      <w:rPr>
        <w:rFonts w:asciiTheme="majorHAnsi" w:eastAsiaTheme="majorHAnsi" w:hAnsiTheme="majorHAnsi" w:hint="eastAsia"/>
        <w:b/>
        <w:bCs/>
        <w:sz w:val="18"/>
        <w:szCs w:val="18"/>
      </w:rPr>
      <w:t>８</w:t>
    </w:r>
    <w:r w:rsidR="00FC107E">
      <w:rPr>
        <w:rFonts w:asciiTheme="majorHAnsi" w:eastAsiaTheme="majorHAnsi" w:hAnsiTheme="majorHAnsi" w:hint="eastAsia"/>
        <w:b/>
        <w:bCs/>
        <w:sz w:val="18"/>
        <w:szCs w:val="18"/>
      </w:rPr>
      <w:t>：</w:t>
    </w:r>
    <w:r>
      <w:rPr>
        <w:rFonts w:asciiTheme="majorHAnsi" w:eastAsiaTheme="majorHAnsi" w:hAnsiTheme="majorHAnsi" w:hint="eastAsia"/>
        <w:b/>
        <w:bCs/>
        <w:sz w:val="18"/>
        <w:szCs w:val="18"/>
      </w:rPr>
      <w:t>水溶液の性質</w:t>
    </w:r>
    <w:r w:rsidR="00FC107E">
      <w:rPr>
        <w:rFonts w:asciiTheme="majorHAnsi" w:eastAsiaTheme="majorHAnsi" w:hAnsiTheme="majorHAnsi" w:hint="eastAsia"/>
        <w:b/>
        <w:bCs/>
        <w:sz w:val="18"/>
        <w:szCs w:val="18"/>
      </w:rPr>
      <w:t xml:space="preserve"> </w:t>
    </w:r>
    <w:r w:rsidR="00850F3E" w:rsidRPr="00850F3E">
      <w:rPr>
        <w:rFonts w:asciiTheme="majorHAnsi" w:eastAsiaTheme="majorHAnsi" w:hAnsiTheme="majorHAnsi"/>
        <w:b/>
        <w:bCs/>
        <w:sz w:val="18"/>
        <w:szCs w:val="18"/>
      </w:rPr>
      <w:fldChar w:fldCharType="begin"/>
    </w:r>
    <w:r w:rsidR="00850F3E" w:rsidRPr="00850F3E">
      <w:rPr>
        <w:rFonts w:asciiTheme="majorHAnsi" w:eastAsiaTheme="majorHAnsi" w:hAnsiTheme="majorHAnsi"/>
        <w:b/>
        <w:bCs/>
        <w:sz w:val="18"/>
        <w:szCs w:val="18"/>
      </w:rPr>
      <w:instrText>PAGE   \* MERGEFORMAT</w:instrText>
    </w:r>
    <w:r w:rsidR="00850F3E" w:rsidRPr="00850F3E">
      <w:rPr>
        <w:rFonts w:asciiTheme="majorHAnsi" w:eastAsiaTheme="majorHAnsi" w:hAnsiTheme="majorHAnsi"/>
        <w:b/>
        <w:bCs/>
        <w:sz w:val="18"/>
        <w:szCs w:val="18"/>
      </w:rPr>
      <w:fldChar w:fldCharType="separate"/>
    </w:r>
    <w:r w:rsidR="00850F3E" w:rsidRPr="00850F3E">
      <w:rPr>
        <w:rFonts w:asciiTheme="majorHAnsi" w:eastAsiaTheme="majorHAnsi" w:hAnsiTheme="majorHAnsi"/>
        <w:b/>
        <w:bCs/>
        <w:sz w:val="18"/>
        <w:szCs w:val="18"/>
        <w:lang w:val="ja-JP"/>
      </w:rPr>
      <w:t>1</w:t>
    </w:r>
    <w:r w:rsidR="00850F3E" w:rsidRPr="00850F3E">
      <w:rPr>
        <w:rFonts w:asciiTheme="majorHAnsi" w:eastAsiaTheme="majorHAnsi" w:hAnsiTheme="maj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6B19" w14:textId="77777777" w:rsidR="00E00DE6" w:rsidRDefault="00E00DE6" w:rsidP="009C411C">
      <w:r>
        <w:separator/>
      </w:r>
    </w:p>
  </w:footnote>
  <w:footnote w:type="continuationSeparator" w:id="0">
    <w:p w14:paraId="2F5D2F6F" w14:textId="77777777" w:rsidR="00E00DE6" w:rsidRDefault="00E00DE6" w:rsidP="009C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7AB9" w14:textId="131E2E9E" w:rsidR="007601AD" w:rsidRPr="007601AD" w:rsidRDefault="007601AD" w:rsidP="007601AD">
    <w:pPr>
      <w:overflowPunct/>
      <w:autoSpaceDE w:val="0"/>
      <w:autoSpaceDN w:val="0"/>
      <w:snapToGrid w:val="0"/>
      <w:spacing w:line="280" w:lineRule="atLeast"/>
      <w:jc w:val="right"/>
      <w:textAlignment w:val="center"/>
      <w:rPr>
        <w:rFonts w:asciiTheme="minorHAnsi" w:eastAsiaTheme="minorHAnsi" w:hAnsiTheme="minorHAnsi"/>
        <w:sz w:val="18"/>
        <w:szCs w:val="18"/>
      </w:rPr>
    </w:pPr>
    <w:r w:rsidRPr="009C411C">
      <w:rPr>
        <w:rFonts w:asciiTheme="minorHAnsi" w:eastAsiaTheme="minorHAnsi" w:hAnsiTheme="minorHAnsi"/>
        <w:noProof/>
        <w:sz w:val="18"/>
        <w:szCs w:val="18"/>
      </w:rPr>
      <w:drawing>
        <wp:inline distT="0" distB="0" distL="0" distR="0" wp14:anchorId="3F9ABE47" wp14:editId="6A4761D0">
          <wp:extent cx="247650" cy="190500"/>
          <wp:effectExtent l="0" t="0" r="0" b="0"/>
          <wp:docPr id="1664536164"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36164" name="図 1" descr="アイコン&#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教科書</w:t>
    </w:r>
    <w:r w:rsidR="00AF7996">
      <w:rPr>
        <w:rFonts w:asciiTheme="minorHAnsi" w:eastAsiaTheme="minorHAnsi" w:hAnsiTheme="minorHAnsi" w:hint="eastAsia"/>
        <w:sz w:val="18"/>
        <w:szCs w:val="18"/>
      </w:rPr>
      <w:t xml:space="preserve"> 165</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w:t>
    </w:r>
    <w:r w:rsidRPr="009C411C">
      <w:rPr>
        <w:rFonts w:asciiTheme="minorHAnsi" w:eastAsiaTheme="minorHAnsi" w:hAnsiTheme="minorHAnsi"/>
        <w:sz w:val="18"/>
        <w:szCs w:val="18"/>
      </w:rPr>
      <w:t xml:space="preserve"> </w:t>
    </w:r>
    <w:r w:rsidR="00AF7996">
      <w:rPr>
        <w:rFonts w:asciiTheme="minorHAnsi" w:eastAsiaTheme="minorHAnsi" w:hAnsiTheme="minorHAnsi" w:hint="eastAsia"/>
        <w:sz w:val="18"/>
        <w:szCs w:val="18"/>
      </w:rPr>
      <w:t>167</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ページ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1C"/>
    <w:rsid w:val="00017D6D"/>
    <w:rsid w:val="0003143C"/>
    <w:rsid w:val="001007A3"/>
    <w:rsid w:val="001026C0"/>
    <w:rsid w:val="001C2A72"/>
    <w:rsid w:val="00221374"/>
    <w:rsid w:val="00225E29"/>
    <w:rsid w:val="00243DDA"/>
    <w:rsid w:val="002875E3"/>
    <w:rsid w:val="002B0E29"/>
    <w:rsid w:val="0033531E"/>
    <w:rsid w:val="00376F34"/>
    <w:rsid w:val="003E1B8A"/>
    <w:rsid w:val="00427ED6"/>
    <w:rsid w:val="004C2F4B"/>
    <w:rsid w:val="004E1DA7"/>
    <w:rsid w:val="005224F4"/>
    <w:rsid w:val="00556285"/>
    <w:rsid w:val="00576758"/>
    <w:rsid w:val="005E6DB3"/>
    <w:rsid w:val="00637AE9"/>
    <w:rsid w:val="00652CE3"/>
    <w:rsid w:val="00681D0F"/>
    <w:rsid w:val="006E3208"/>
    <w:rsid w:val="007601AD"/>
    <w:rsid w:val="0076147C"/>
    <w:rsid w:val="007E4209"/>
    <w:rsid w:val="007E6917"/>
    <w:rsid w:val="007F1909"/>
    <w:rsid w:val="00843967"/>
    <w:rsid w:val="00850F3E"/>
    <w:rsid w:val="008B3CD7"/>
    <w:rsid w:val="00975B82"/>
    <w:rsid w:val="00990280"/>
    <w:rsid w:val="009C411C"/>
    <w:rsid w:val="00A27D14"/>
    <w:rsid w:val="00A77FF0"/>
    <w:rsid w:val="00AF7996"/>
    <w:rsid w:val="00B41D78"/>
    <w:rsid w:val="00B60606"/>
    <w:rsid w:val="00B71087"/>
    <w:rsid w:val="00B920EF"/>
    <w:rsid w:val="00BA7306"/>
    <w:rsid w:val="00BD481A"/>
    <w:rsid w:val="00C24B07"/>
    <w:rsid w:val="00C3674A"/>
    <w:rsid w:val="00C63353"/>
    <w:rsid w:val="00C86870"/>
    <w:rsid w:val="00D030EB"/>
    <w:rsid w:val="00D03DA7"/>
    <w:rsid w:val="00DD4107"/>
    <w:rsid w:val="00DE74FE"/>
    <w:rsid w:val="00E00DE6"/>
    <w:rsid w:val="00E349DF"/>
    <w:rsid w:val="00E50714"/>
    <w:rsid w:val="00F25FAA"/>
    <w:rsid w:val="00FC107E"/>
    <w:rsid w:val="00FC2EC4"/>
    <w:rsid w:val="00FE1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558BD5"/>
  <w15:chartTrackingRefBased/>
  <w15:docId w15:val="{6149ABA9-ABA4-47C9-ABB8-07DDFAC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11C"/>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1">
    <w:name w:val="heading 1"/>
    <w:basedOn w:val="a"/>
    <w:next w:val="a"/>
    <w:link w:val="10"/>
    <w:uiPriority w:val="9"/>
    <w:qFormat/>
    <w:rsid w:val="009C41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41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411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C41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411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411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411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411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411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ページ・時"/>
    <w:basedOn w:val="a"/>
    <w:qFormat/>
    <w:rsid w:val="00221374"/>
    <w:pPr>
      <w:widowControl/>
      <w:jc w:val="center"/>
    </w:pPr>
    <w:rPr>
      <w:rFonts w:ascii="Century Schoolbook" w:hAnsi="Century Schoolbook" w:cs="ＭＳ Ｐゴシック"/>
      <w:sz w:val="18"/>
      <w:szCs w:val="18"/>
    </w:rPr>
  </w:style>
  <w:style w:type="paragraph" w:customStyle="1" w:styleId="a4">
    <w:name w:val="学習活動"/>
    <w:basedOn w:val="a"/>
    <w:qFormat/>
    <w:rsid w:val="00221374"/>
    <w:pPr>
      <w:widowControl/>
      <w:ind w:left="100" w:hangingChars="100" w:hanging="100"/>
      <w:jc w:val="left"/>
    </w:pPr>
    <w:rPr>
      <w:rFonts w:ascii="Century Schoolbook" w:hAnsi="Century Schoolbook" w:cs="ＭＳ Ｐゴシック"/>
      <w:sz w:val="18"/>
      <w:szCs w:val="18"/>
    </w:rPr>
  </w:style>
  <w:style w:type="paragraph" w:customStyle="1" w:styleId="a5">
    <w:name w:val="単元の目標"/>
    <w:basedOn w:val="a"/>
    <w:qFormat/>
    <w:rsid w:val="00221374"/>
    <w:pPr>
      <w:ind w:left="100" w:hangingChars="100" w:hanging="100"/>
    </w:pPr>
    <w:rPr>
      <w:rFonts w:ascii="Century" w:hAnsi="Century" w:cs="Times New Roman (本文のフォント - コンプレ"/>
      <w:szCs w:val="21"/>
    </w:rPr>
  </w:style>
  <w:style w:type="character" w:customStyle="1" w:styleId="10">
    <w:name w:val="見出し 1 (文字)"/>
    <w:basedOn w:val="a0"/>
    <w:link w:val="1"/>
    <w:uiPriority w:val="9"/>
    <w:rsid w:val="009C41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41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41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41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41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41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41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41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411C"/>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9C41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9C411C"/>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C41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9C41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9C411C"/>
    <w:pPr>
      <w:spacing w:before="160" w:after="160"/>
      <w:jc w:val="center"/>
    </w:pPr>
    <w:rPr>
      <w:i/>
      <w:iCs/>
      <w:color w:val="404040" w:themeColor="text1" w:themeTint="BF"/>
    </w:rPr>
  </w:style>
  <w:style w:type="character" w:customStyle="1" w:styleId="ab">
    <w:name w:val="引用文 (文字)"/>
    <w:basedOn w:val="a0"/>
    <w:link w:val="aa"/>
    <w:uiPriority w:val="29"/>
    <w:rsid w:val="009C411C"/>
    <w:rPr>
      <w:i/>
      <w:iCs/>
      <w:color w:val="404040" w:themeColor="text1" w:themeTint="BF"/>
    </w:rPr>
  </w:style>
  <w:style w:type="paragraph" w:styleId="ac">
    <w:name w:val="List Paragraph"/>
    <w:basedOn w:val="a"/>
    <w:uiPriority w:val="34"/>
    <w:qFormat/>
    <w:rsid w:val="009C411C"/>
    <w:pPr>
      <w:ind w:left="720"/>
      <w:contextualSpacing/>
    </w:pPr>
  </w:style>
  <w:style w:type="character" w:styleId="21">
    <w:name w:val="Intense Emphasis"/>
    <w:basedOn w:val="a0"/>
    <w:uiPriority w:val="21"/>
    <w:qFormat/>
    <w:rsid w:val="009C411C"/>
    <w:rPr>
      <w:i/>
      <w:iCs/>
      <w:color w:val="2F5496" w:themeColor="accent1" w:themeShade="BF"/>
    </w:rPr>
  </w:style>
  <w:style w:type="paragraph" w:styleId="22">
    <w:name w:val="Intense Quote"/>
    <w:basedOn w:val="a"/>
    <w:next w:val="a"/>
    <w:link w:val="23"/>
    <w:uiPriority w:val="30"/>
    <w:qFormat/>
    <w:rsid w:val="009C4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C411C"/>
    <w:rPr>
      <w:i/>
      <w:iCs/>
      <w:color w:val="2F5496" w:themeColor="accent1" w:themeShade="BF"/>
    </w:rPr>
  </w:style>
  <w:style w:type="character" w:styleId="24">
    <w:name w:val="Intense Reference"/>
    <w:basedOn w:val="a0"/>
    <w:uiPriority w:val="32"/>
    <w:qFormat/>
    <w:rsid w:val="009C411C"/>
    <w:rPr>
      <w:b/>
      <w:bCs/>
      <w:smallCaps/>
      <w:color w:val="2F5496" w:themeColor="accent1" w:themeShade="BF"/>
      <w:spacing w:val="5"/>
    </w:rPr>
  </w:style>
  <w:style w:type="paragraph" w:styleId="ad">
    <w:name w:val="header"/>
    <w:basedOn w:val="a"/>
    <w:link w:val="ae"/>
    <w:uiPriority w:val="99"/>
    <w:unhideWhenUsed/>
    <w:rsid w:val="009C411C"/>
    <w:pPr>
      <w:tabs>
        <w:tab w:val="center" w:pos="4252"/>
        <w:tab w:val="right" w:pos="8504"/>
      </w:tabs>
      <w:snapToGrid w:val="0"/>
    </w:pPr>
  </w:style>
  <w:style w:type="character" w:customStyle="1" w:styleId="ae">
    <w:name w:val="ヘッダー (文字)"/>
    <w:basedOn w:val="a0"/>
    <w:link w:val="ad"/>
    <w:uiPriority w:val="99"/>
    <w:rsid w:val="009C411C"/>
  </w:style>
  <w:style w:type="paragraph" w:styleId="af">
    <w:name w:val="footer"/>
    <w:basedOn w:val="a"/>
    <w:link w:val="af0"/>
    <w:uiPriority w:val="99"/>
    <w:unhideWhenUsed/>
    <w:rsid w:val="009C411C"/>
    <w:pPr>
      <w:tabs>
        <w:tab w:val="center" w:pos="4252"/>
        <w:tab w:val="right" w:pos="8504"/>
      </w:tabs>
      <w:snapToGrid w:val="0"/>
    </w:pPr>
  </w:style>
  <w:style w:type="character" w:customStyle="1" w:styleId="af0">
    <w:name w:val="フッター (文字)"/>
    <w:basedOn w:val="a0"/>
    <w:link w:val="af"/>
    <w:uiPriority w:val="99"/>
    <w:rsid w:val="009C411C"/>
  </w:style>
  <w:style w:type="table" w:styleId="af1">
    <w:name w:val="Table Grid"/>
    <w:basedOn w:val="a1"/>
    <w:uiPriority w:val="39"/>
    <w:rsid w:val="0052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F25FAA"/>
    <w:rPr>
      <w:sz w:val="18"/>
      <w:szCs w:val="18"/>
    </w:rPr>
  </w:style>
  <w:style w:type="paragraph" w:styleId="af3">
    <w:name w:val="annotation text"/>
    <w:basedOn w:val="a"/>
    <w:link w:val="af4"/>
    <w:uiPriority w:val="99"/>
    <w:unhideWhenUsed/>
    <w:rsid w:val="00F25FAA"/>
    <w:pPr>
      <w:jc w:val="left"/>
    </w:pPr>
  </w:style>
  <w:style w:type="character" w:customStyle="1" w:styleId="af4">
    <w:name w:val="コメント文字列 (文字)"/>
    <w:basedOn w:val="a0"/>
    <w:link w:val="af3"/>
    <w:uiPriority w:val="99"/>
    <w:rsid w:val="00F25FAA"/>
    <w:rPr>
      <w:rFonts w:ascii="ＭＳ 明朝" w:eastAsia="ＭＳ 明朝" w:hAnsi="ＭＳ 明朝" w:cs="ＭＳ 明朝"/>
      <w:color w:val="000000"/>
      <w:kern w:val="0"/>
      <w:sz w:val="24"/>
      <w:szCs w:val="24"/>
    </w:rPr>
  </w:style>
  <w:style w:type="paragraph" w:styleId="af5">
    <w:name w:val="annotation subject"/>
    <w:basedOn w:val="af3"/>
    <w:next w:val="af3"/>
    <w:link w:val="af6"/>
    <w:uiPriority w:val="99"/>
    <w:semiHidden/>
    <w:unhideWhenUsed/>
    <w:rsid w:val="00F25FAA"/>
    <w:rPr>
      <w:b/>
      <w:bCs/>
    </w:rPr>
  </w:style>
  <w:style w:type="character" w:customStyle="1" w:styleId="af6">
    <w:name w:val="コメント内容 (文字)"/>
    <w:basedOn w:val="af4"/>
    <w:link w:val="af5"/>
    <w:uiPriority w:val="99"/>
    <w:semiHidden/>
    <w:rsid w:val="00F25FAA"/>
    <w:rPr>
      <w:rFonts w:ascii="ＭＳ 明朝" w:eastAsia="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28575">
          <a:solidFill>
            <a:schemeClr val="tx1"/>
          </a:solidFill>
        </a:ln>
        <a:effectLst/>
      </a:spPr>
      <a:bodyPr rot="0" vert="horz" wrap="square" lIns="74295" tIns="0" rIns="74295"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3B2C-4844-4E9D-9624-968CB188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編修部 学校図書</dc:creator>
  <cp:keywords/>
  <dc:description/>
  <cp:lastModifiedBy>佳史 佐藤</cp:lastModifiedBy>
  <cp:revision>19</cp:revision>
  <cp:lastPrinted>2025-09-18T00:38:00Z</cp:lastPrinted>
  <dcterms:created xsi:type="dcterms:W3CDTF">2025-09-11T00:11:00Z</dcterms:created>
  <dcterms:modified xsi:type="dcterms:W3CDTF">2025-10-30T05:53:00Z</dcterms:modified>
</cp:coreProperties>
</file>