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6E9F788F" w:rsidR="00C24B07" w:rsidRDefault="00C24B07"/>
    <w:p w14:paraId="6A831348" w14:textId="4C1A946A" w:rsidR="007B139B" w:rsidRPr="00C3674A" w:rsidRDefault="007B139B">
      <w:r>
        <w:rPr>
          <w:rFonts w:hint="eastAsia"/>
        </w:rPr>
        <w:t xml:space="preserve">　私たちは，いつも空気を吸ったりはき出したりしています。吸いこむ空気とはき出した空気では，ちがいがあるのでしょうか。</w:t>
      </w: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0E0B981E" w:rsidR="00BA7306" w:rsidRPr="002875E3" w:rsidRDefault="007B139B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吸いこむ空気とはき出した空気では，何がちがうのだろうか。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0E0B981E" w:rsidR="00BA7306" w:rsidRPr="002875E3" w:rsidRDefault="007B139B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吸いこむ空気とはき出した空気では，何がちがうのだろうか。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5BA037CD" w:rsidR="009C411C" w:rsidRPr="00C3674A" w:rsidRDefault="007B139B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6BD65CE5" wp14:editId="369709DC">
            <wp:extent cx="1011600" cy="254880"/>
            <wp:effectExtent l="0" t="0" r="0" b="0"/>
            <wp:docPr id="795250184" name="図 2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0184" name="図 2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</w:p>
    <w:p w14:paraId="419EA568" w14:textId="77777777" w:rsidR="007B139B" w:rsidRDefault="007B139B" w:rsidP="00D030EB">
      <w:pPr>
        <w:textAlignment w:val="center"/>
      </w:pPr>
    </w:p>
    <w:p w14:paraId="6FA96A88" w14:textId="77777777" w:rsidR="007B139B" w:rsidRDefault="007B139B" w:rsidP="00D030EB">
      <w:pPr>
        <w:textAlignment w:val="center"/>
      </w:pPr>
    </w:p>
    <w:p w14:paraId="67C3C8F7" w14:textId="77777777" w:rsidR="00A26A1F" w:rsidRDefault="00A26A1F" w:rsidP="00D030EB">
      <w:pPr>
        <w:textAlignment w:val="center"/>
      </w:pPr>
    </w:p>
    <w:p w14:paraId="3DEB40B3" w14:textId="77777777" w:rsidR="007B139B" w:rsidRDefault="007B139B" w:rsidP="00D030EB">
      <w:pPr>
        <w:textAlignment w:val="center"/>
      </w:pPr>
    </w:p>
    <w:p w14:paraId="2A22F62C" w14:textId="7D15E455" w:rsidR="00D030EB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381DD737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315F08A3" w:rsidR="00C24B07" w:rsidRPr="00D030EB" w:rsidRDefault="007B139B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315F08A3" w:rsidR="00C24B07" w:rsidRPr="00D030EB" w:rsidRDefault="007B139B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7B139B">
        <w:rPr>
          <w:rFonts w:hint="eastAsia"/>
        </w:rPr>
        <w:t>吸いこむ空気とはき出した空気では，何がちがうのか調べる</w:t>
      </w:r>
      <w:r w:rsidR="00A26A1F">
        <w:tab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4745"/>
        <w:gridCol w:w="4745"/>
      </w:tblGrid>
      <w:tr w:rsidR="007B139B" w14:paraId="75FBFA76" w14:textId="77777777" w:rsidTr="00A26A1F">
        <w:trPr>
          <w:trHeight w:val="397"/>
        </w:trPr>
        <w:tc>
          <w:tcPr>
            <w:tcW w:w="704" w:type="dxa"/>
            <w:vAlign w:val="center"/>
          </w:tcPr>
          <w:p w14:paraId="16A3FA55" w14:textId="6ACAAE6B" w:rsidR="007B139B" w:rsidRPr="007B139B" w:rsidRDefault="007B139B" w:rsidP="00A26A1F">
            <w:pPr>
              <w:jc w:val="center"/>
              <w:textAlignment w:val="center"/>
              <w:rPr>
                <w:rStyle w:val="af2"/>
                <w:sz w:val="24"/>
                <w:szCs w:val="24"/>
              </w:rPr>
            </w:pPr>
            <w:r w:rsidRPr="007B139B">
              <w:rPr>
                <w:rStyle w:val="af2"/>
                <w:rFonts w:hint="eastAsia"/>
                <w:sz w:val="24"/>
                <w:szCs w:val="24"/>
              </w:rPr>
              <w:t>実験</w:t>
            </w:r>
          </w:p>
        </w:tc>
        <w:tc>
          <w:tcPr>
            <w:tcW w:w="4745" w:type="dxa"/>
            <w:vAlign w:val="center"/>
          </w:tcPr>
          <w:p w14:paraId="2BC75FBA" w14:textId="42178547" w:rsidR="007B139B" w:rsidRPr="007B139B" w:rsidRDefault="007B139B" w:rsidP="007B139B">
            <w:pPr>
              <w:textAlignment w:val="center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rFonts w:hint="eastAsia"/>
                <w:sz w:val="24"/>
                <w:szCs w:val="24"/>
              </w:rPr>
              <w:t>1 石灰水で調べる。</w:t>
            </w:r>
          </w:p>
        </w:tc>
        <w:tc>
          <w:tcPr>
            <w:tcW w:w="4745" w:type="dxa"/>
            <w:vAlign w:val="center"/>
          </w:tcPr>
          <w:p w14:paraId="1AB03C0A" w14:textId="5FC51478" w:rsidR="007B139B" w:rsidRPr="007B139B" w:rsidRDefault="007B139B" w:rsidP="007B139B">
            <w:pPr>
              <w:textAlignment w:val="center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rFonts w:hint="eastAsia"/>
                <w:sz w:val="24"/>
                <w:szCs w:val="24"/>
              </w:rPr>
              <w:t>2 気体検知管で調べる。</w:t>
            </w:r>
          </w:p>
        </w:tc>
      </w:tr>
      <w:tr w:rsidR="007B139B" w14:paraId="4D3FAFAE" w14:textId="77777777" w:rsidTr="00A26A1F">
        <w:trPr>
          <w:trHeight w:val="1247"/>
        </w:trPr>
        <w:tc>
          <w:tcPr>
            <w:tcW w:w="704" w:type="dxa"/>
            <w:vMerge w:val="restart"/>
          </w:tcPr>
          <w:p w14:paraId="5EC46EDC" w14:textId="446A6AFD" w:rsidR="007B139B" w:rsidRPr="007B139B" w:rsidRDefault="007B139B" w:rsidP="00A26A1F">
            <w:pPr>
              <w:jc w:val="center"/>
              <w:textAlignment w:val="center"/>
              <w:rPr>
                <w:rStyle w:val="af2"/>
                <w:sz w:val="24"/>
                <w:szCs w:val="24"/>
              </w:rPr>
            </w:pPr>
            <w:r w:rsidRPr="007B139B">
              <w:rPr>
                <w:rStyle w:val="af2"/>
                <w:rFonts w:hint="eastAsia"/>
                <w:sz w:val="24"/>
                <w:szCs w:val="24"/>
              </w:rPr>
              <w:t>結果</w:t>
            </w:r>
          </w:p>
        </w:tc>
        <w:tc>
          <w:tcPr>
            <w:tcW w:w="4745" w:type="dxa"/>
          </w:tcPr>
          <w:p w14:paraId="30DDE0A3" w14:textId="36982368" w:rsidR="007B139B" w:rsidRPr="00A26A1F" w:rsidRDefault="007B139B" w:rsidP="00D030EB">
            <w:pPr>
              <w:textAlignment w:val="center"/>
              <w:rPr>
                <w:rStyle w:val="af2"/>
                <w:sz w:val="21"/>
                <w:szCs w:val="21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>●吸いこむ空気</w:t>
            </w:r>
          </w:p>
        </w:tc>
        <w:tc>
          <w:tcPr>
            <w:tcW w:w="4745" w:type="dxa"/>
          </w:tcPr>
          <w:p w14:paraId="61BD6352" w14:textId="5972EB2A" w:rsidR="007B139B" w:rsidRPr="00A26A1F" w:rsidRDefault="007B139B" w:rsidP="00D030EB">
            <w:pPr>
              <w:textAlignment w:val="center"/>
              <w:rPr>
                <w:rStyle w:val="af2"/>
                <w:sz w:val="21"/>
                <w:szCs w:val="21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>●吸いこむ空気</w:t>
            </w:r>
          </w:p>
          <w:p w14:paraId="58201828" w14:textId="265B6479" w:rsidR="007B139B" w:rsidRPr="00A26A1F" w:rsidRDefault="007B139B" w:rsidP="00A26A1F">
            <w:pPr>
              <w:spacing w:beforeLines="50" w:before="161"/>
              <w:textAlignment w:val="center"/>
              <w:rPr>
                <w:rStyle w:val="af2"/>
                <w:sz w:val="21"/>
                <w:szCs w:val="21"/>
                <w:u w:val="words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 xml:space="preserve">　</w:t>
            </w:r>
            <w:r w:rsidRPr="00A26A1F">
              <w:rPr>
                <w:rStyle w:val="af2"/>
                <w:rFonts w:hint="eastAsia"/>
                <w:sz w:val="21"/>
                <w:szCs w:val="21"/>
                <w:u w:val="words"/>
              </w:rPr>
              <w:t>酸素の体積の割合（％）</w:t>
            </w:r>
            <w:r w:rsidR="00A26A1F" w:rsidRPr="00A26A1F">
              <w:rPr>
                <w:sz w:val="21"/>
                <w:szCs w:val="21"/>
                <w:u w:val="single"/>
              </w:rPr>
              <w:tab/>
            </w:r>
            <w:r w:rsidR="00A26A1F" w:rsidRPr="00A26A1F">
              <w:rPr>
                <w:sz w:val="21"/>
                <w:szCs w:val="21"/>
                <w:u w:val="single"/>
              </w:rPr>
              <w:tab/>
            </w:r>
            <w:r w:rsidR="00A26A1F" w:rsidRPr="00A26A1F">
              <w:rPr>
                <w:sz w:val="21"/>
                <w:szCs w:val="21"/>
                <w:u w:val="single"/>
              </w:rPr>
              <w:tab/>
            </w:r>
          </w:p>
          <w:p w14:paraId="4AFFAA93" w14:textId="7D9C6ED4" w:rsidR="007B139B" w:rsidRPr="00A26A1F" w:rsidRDefault="007B139B" w:rsidP="00A26A1F">
            <w:pPr>
              <w:spacing w:beforeLines="50" w:before="161"/>
              <w:textAlignment w:val="center"/>
              <w:rPr>
                <w:rStyle w:val="af2"/>
                <w:sz w:val="21"/>
                <w:szCs w:val="21"/>
                <w:u w:val="single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 xml:space="preserve">　</w:t>
            </w:r>
            <w:r w:rsidRPr="00A26A1F">
              <w:rPr>
                <w:rStyle w:val="af2"/>
                <w:rFonts w:hint="eastAsia"/>
                <w:sz w:val="21"/>
                <w:szCs w:val="21"/>
                <w:u w:val="single"/>
              </w:rPr>
              <w:t>二酸化炭素の体積の割合（％）</w:t>
            </w:r>
            <w:r w:rsidR="00A26A1F" w:rsidRPr="00A26A1F">
              <w:rPr>
                <w:sz w:val="21"/>
                <w:szCs w:val="21"/>
                <w:u w:val="single"/>
              </w:rPr>
              <w:tab/>
            </w:r>
            <w:r w:rsidR="00A26A1F" w:rsidRPr="00A26A1F">
              <w:rPr>
                <w:sz w:val="21"/>
                <w:szCs w:val="21"/>
                <w:u w:val="single"/>
              </w:rPr>
              <w:tab/>
            </w:r>
          </w:p>
        </w:tc>
      </w:tr>
      <w:tr w:rsidR="007B139B" w14:paraId="6F022DB7" w14:textId="77777777" w:rsidTr="007B139B">
        <w:trPr>
          <w:trHeight w:val="1247"/>
        </w:trPr>
        <w:tc>
          <w:tcPr>
            <w:tcW w:w="704" w:type="dxa"/>
            <w:vMerge/>
          </w:tcPr>
          <w:p w14:paraId="1F437DBB" w14:textId="77777777" w:rsidR="007B139B" w:rsidRPr="007B139B" w:rsidRDefault="007B139B" w:rsidP="00D030EB">
            <w:pPr>
              <w:textAlignment w:val="center"/>
              <w:rPr>
                <w:rStyle w:val="af2"/>
                <w:sz w:val="24"/>
                <w:szCs w:val="24"/>
              </w:rPr>
            </w:pPr>
          </w:p>
        </w:tc>
        <w:tc>
          <w:tcPr>
            <w:tcW w:w="4745" w:type="dxa"/>
          </w:tcPr>
          <w:p w14:paraId="7B3B2866" w14:textId="59AACEB4" w:rsidR="007B139B" w:rsidRPr="00A26A1F" w:rsidRDefault="007B139B" w:rsidP="00D030EB">
            <w:pPr>
              <w:textAlignment w:val="center"/>
              <w:rPr>
                <w:rStyle w:val="af2"/>
                <w:sz w:val="21"/>
                <w:szCs w:val="21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>●はき出した空気</w:t>
            </w:r>
          </w:p>
        </w:tc>
        <w:tc>
          <w:tcPr>
            <w:tcW w:w="4745" w:type="dxa"/>
          </w:tcPr>
          <w:p w14:paraId="12E15003" w14:textId="43A255B4" w:rsidR="007B139B" w:rsidRPr="00A26A1F" w:rsidRDefault="007B139B" w:rsidP="007B139B">
            <w:pPr>
              <w:textAlignment w:val="center"/>
              <w:rPr>
                <w:rStyle w:val="af2"/>
                <w:sz w:val="21"/>
                <w:szCs w:val="21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>●はき出した空気</w:t>
            </w:r>
          </w:p>
          <w:p w14:paraId="3E209813" w14:textId="77777777" w:rsidR="00A26A1F" w:rsidRPr="00A26A1F" w:rsidRDefault="00A26A1F" w:rsidP="00A26A1F">
            <w:pPr>
              <w:spacing w:beforeLines="50" w:before="161"/>
              <w:textAlignment w:val="center"/>
              <w:rPr>
                <w:rStyle w:val="af2"/>
                <w:sz w:val="21"/>
                <w:szCs w:val="21"/>
                <w:u w:val="words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 xml:space="preserve">　</w:t>
            </w:r>
            <w:r w:rsidRPr="00A26A1F">
              <w:rPr>
                <w:rStyle w:val="af2"/>
                <w:rFonts w:hint="eastAsia"/>
                <w:sz w:val="21"/>
                <w:szCs w:val="21"/>
                <w:u w:val="words"/>
              </w:rPr>
              <w:t>酸素の体積の割合（％）</w:t>
            </w:r>
            <w:r w:rsidRPr="00A26A1F">
              <w:rPr>
                <w:sz w:val="21"/>
                <w:szCs w:val="21"/>
                <w:u w:val="single"/>
              </w:rPr>
              <w:tab/>
            </w:r>
            <w:r w:rsidRPr="00A26A1F">
              <w:rPr>
                <w:sz w:val="21"/>
                <w:szCs w:val="21"/>
                <w:u w:val="single"/>
              </w:rPr>
              <w:tab/>
            </w:r>
            <w:r w:rsidRPr="00A26A1F">
              <w:rPr>
                <w:sz w:val="21"/>
                <w:szCs w:val="21"/>
                <w:u w:val="single"/>
              </w:rPr>
              <w:tab/>
            </w:r>
          </w:p>
          <w:p w14:paraId="2789DD79" w14:textId="0376DED5" w:rsidR="007B139B" w:rsidRPr="00A26A1F" w:rsidRDefault="00A26A1F" w:rsidP="00A26A1F">
            <w:pPr>
              <w:spacing w:beforeLines="50" w:before="161"/>
              <w:textAlignment w:val="center"/>
              <w:rPr>
                <w:rStyle w:val="af2"/>
                <w:sz w:val="21"/>
                <w:szCs w:val="21"/>
              </w:rPr>
            </w:pPr>
            <w:r w:rsidRPr="00A26A1F">
              <w:rPr>
                <w:rStyle w:val="af2"/>
                <w:rFonts w:hint="eastAsia"/>
                <w:sz w:val="21"/>
                <w:szCs w:val="21"/>
              </w:rPr>
              <w:t xml:space="preserve">　</w:t>
            </w:r>
            <w:r w:rsidRPr="00A26A1F">
              <w:rPr>
                <w:rStyle w:val="af2"/>
                <w:rFonts w:hint="eastAsia"/>
                <w:sz w:val="21"/>
                <w:szCs w:val="21"/>
                <w:u w:val="single"/>
              </w:rPr>
              <w:t>二酸化炭素の体積の割合（％）</w:t>
            </w:r>
            <w:r w:rsidRPr="00A26A1F">
              <w:rPr>
                <w:sz w:val="21"/>
                <w:szCs w:val="21"/>
                <w:u w:val="single"/>
              </w:rPr>
              <w:tab/>
            </w:r>
            <w:r w:rsidRPr="00A26A1F">
              <w:rPr>
                <w:sz w:val="21"/>
                <w:szCs w:val="21"/>
                <w:u w:val="single"/>
              </w:rPr>
              <w:tab/>
            </w:r>
          </w:p>
        </w:tc>
      </w:tr>
    </w:tbl>
    <w:p w14:paraId="4DCCA2A1" w14:textId="5C01D43E" w:rsidR="005224F4" w:rsidRPr="00A26A1F" w:rsidRDefault="00D030EB" w:rsidP="00C24B07">
      <w:r w:rsidRPr="00C3674A">
        <w:rPr>
          <w:noProof/>
        </w:rPr>
        <w:drawing>
          <wp:inline distT="0" distB="0" distL="0" distR="0" wp14:anchorId="1D250C20" wp14:editId="7DE46FCA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A1F">
        <w:rPr>
          <w:rFonts w:hint="eastAsia"/>
        </w:rPr>
        <w:t xml:space="preserve">　</w:t>
      </w:r>
      <w:r w:rsidR="00A26A1F" w:rsidRPr="00C3674A">
        <w:rPr>
          <w:noProof/>
        </w:rPr>
        <w:drawing>
          <wp:inline distT="0" distB="0" distL="0" distR="0" wp14:anchorId="5914BE1C" wp14:editId="563E31C2">
            <wp:extent cx="861840" cy="402480"/>
            <wp:effectExtent l="0" t="0" r="0" b="0"/>
            <wp:docPr id="1872295444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2C21EBD4" w:rsidR="00D030EB" w:rsidRPr="00C3674A" w:rsidRDefault="001D7C60">
      <w:r>
        <w:rPr>
          <w:noProof/>
        </w:rPr>
        <w:drawing>
          <wp:anchor distT="0" distB="0" distL="114300" distR="114300" simplePos="0" relativeHeight="251680767" behindDoc="0" locked="0" layoutInCell="1" allowOverlap="1" wp14:anchorId="693CCA39" wp14:editId="394170D7">
            <wp:simplePos x="0" y="0"/>
            <wp:positionH relativeFrom="column">
              <wp:posOffset>4808855</wp:posOffset>
            </wp:positionH>
            <wp:positionV relativeFrom="paragraph">
              <wp:posOffset>1030605</wp:posOffset>
            </wp:positionV>
            <wp:extent cx="1694520" cy="2401560"/>
            <wp:effectExtent l="0" t="0" r="1270" b="0"/>
            <wp:wrapNone/>
            <wp:docPr id="1288072360" name="図 14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72360" name="図 14" descr="ダイアグラム&#10;&#10;AI 生成コンテンツは誤りを含む可能性があります。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20" cy="240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DB3" w:rsidRPr="00C3674A">
        <w:rPr>
          <w:noProof/>
        </w:rPr>
        <mc:AlternateContent>
          <mc:Choice Requires="wps">
            <w:drawing>
              <wp:inline distT="0" distB="0" distL="0" distR="0" wp14:anchorId="024A3BBE" wp14:editId="751E738E">
                <wp:extent cx="6422780" cy="1080000"/>
                <wp:effectExtent l="19050" t="19050" r="16510" b="2540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08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442299D5" w:rsidR="005E6DB3" w:rsidRPr="00A26A1F" w:rsidRDefault="00A26A1F" w:rsidP="00A26A1F">
                            <w:pPr>
                              <w:ind w:left="199" w:hanging="19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吸いこむ空気とはき出した空気では，酸素と二酸化炭素の体積の割合はどうなっていたか。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" filled="f" strokecolor="#a5a5a5 [2092]" strokeweight="2.25pt">
                <v:textbox inset="5.85pt,0,5.85pt,0">
                  <w:txbxContent>
                    <w:p w14:paraId="558FC9A2" w14:textId="442299D5" w:rsidR="005E6DB3" w:rsidRPr="00A26A1F" w:rsidRDefault="00A26A1F" w:rsidP="00A26A1F">
                      <w:pPr>
                        <w:ind w:left="199" w:hanging="199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吸いこむ空気とはき出した空気では，酸素と二酸化炭素の体積の割合はどうなっていたか。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5395927F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9693690">
                <wp:extent cx="5748704" cy="10477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4BE682B9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BmLgIAAC0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4BE682B9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5C4839F5" w:rsidR="00A26A1F" w:rsidRPr="00C3674A" w:rsidRDefault="009C411C" w:rsidP="00A26A1F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6531BEE2" w:rsidR="00DD4107" w:rsidRDefault="00DD4107" w:rsidP="00B41D78">
      <w:pPr>
        <w:textAlignment w:val="center"/>
      </w:pPr>
    </w:p>
    <w:p w14:paraId="2A3D88C2" w14:textId="77777777" w:rsidR="00A26A1F" w:rsidRDefault="00A26A1F" w:rsidP="00B41D78">
      <w:pPr>
        <w:textAlignment w:val="center"/>
      </w:pPr>
    </w:p>
    <w:p w14:paraId="57F5312E" w14:textId="77777777" w:rsidR="00A26A1F" w:rsidRDefault="00A26A1F" w:rsidP="00B41D78">
      <w:pPr>
        <w:textAlignment w:val="center"/>
      </w:pPr>
    </w:p>
    <w:p w14:paraId="05EA129A" w14:textId="18F1569B" w:rsidR="00A26A1F" w:rsidRPr="00C3674A" w:rsidRDefault="00A26A1F" w:rsidP="00A26A1F">
      <w:pPr>
        <w:jc w:val="right"/>
        <w:textAlignment w:val="center"/>
      </w:pPr>
      <w:r>
        <w:rPr>
          <w:rFonts w:hint="eastAsia"/>
        </w:rPr>
        <w:t>大事な言葉：肺，呼吸</w:t>
      </w:r>
    </w:p>
    <w:sectPr w:rsidR="00A26A1F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1B37" w14:textId="77777777" w:rsidR="00A83044" w:rsidRDefault="00A83044" w:rsidP="009C411C">
      <w:r>
        <w:separator/>
      </w:r>
    </w:p>
  </w:endnote>
  <w:endnote w:type="continuationSeparator" w:id="0">
    <w:p w14:paraId="522A7DAB" w14:textId="77777777" w:rsidR="00A83044" w:rsidRDefault="00A8304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09C8B6B0" w:rsidR="00FC107E" w:rsidRPr="00FC107E" w:rsidRDefault="007B139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２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人や動物の体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9E20" w14:textId="77777777" w:rsidR="00A83044" w:rsidRDefault="00A83044" w:rsidP="009C411C">
      <w:r>
        <w:separator/>
      </w:r>
    </w:p>
  </w:footnote>
  <w:footnote w:type="continuationSeparator" w:id="0">
    <w:p w14:paraId="140449C5" w14:textId="77777777" w:rsidR="00A83044" w:rsidRDefault="00A8304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7120524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B139B">
      <w:rPr>
        <w:rFonts w:asciiTheme="minorHAnsi" w:eastAsiaTheme="minorHAnsi" w:hAnsiTheme="minorHAnsi" w:hint="eastAsia"/>
        <w:sz w:val="18"/>
        <w:szCs w:val="18"/>
      </w:rPr>
      <w:t xml:space="preserve"> 32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1D7C60"/>
    <w:rsid w:val="00221374"/>
    <w:rsid w:val="00225E29"/>
    <w:rsid w:val="00243DDA"/>
    <w:rsid w:val="002875E3"/>
    <w:rsid w:val="00376F34"/>
    <w:rsid w:val="003E1B8A"/>
    <w:rsid w:val="0041684C"/>
    <w:rsid w:val="00427ED6"/>
    <w:rsid w:val="00457AC6"/>
    <w:rsid w:val="004C2F4B"/>
    <w:rsid w:val="004E1DA7"/>
    <w:rsid w:val="005224F4"/>
    <w:rsid w:val="00556285"/>
    <w:rsid w:val="005C7E45"/>
    <w:rsid w:val="005E6DB3"/>
    <w:rsid w:val="00637AE9"/>
    <w:rsid w:val="00653F1C"/>
    <w:rsid w:val="006E3208"/>
    <w:rsid w:val="007601AD"/>
    <w:rsid w:val="0076147C"/>
    <w:rsid w:val="007B139B"/>
    <w:rsid w:val="007E4209"/>
    <w:rsid w:val="007F1909"/>
    <w:rsid w:val="00843967"/>
    <w:rsid w:val="00850F3E"/>
    <w:rsid w:val="008B3CD7"/>
    <w:rsid w:val="00975B82"/>
    <w:rsid w:val="00990280"/>
    <w:rsid w:val="009C411C"/>
    <w:rsid w:val="00A26A1F"/>
    <w:rsid w:val="00A27D14"/>
    <w:rsid w:val="00A77FF0"/>
    <w:rsid w:val="00A83044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2025-11-11T10:12:00Z</dcterms:modified>
</cp:coreProperties>
</file>